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976" w:rsidRDefault="004F4976" w:rsidP="004F4976">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4F4976" w:rsidRDefault="004F4976" w:rsidP="004F4976">
      <w:r>
        <w:rPr>
          <w:rFonts w:ascii="Arial" w:hAnsi="Arial" w:cs="Arial"/>
          <w:b/>
          <w:bCs/>
          <w:color w:val="0000FF"/>
          <w:sz w:val="26"/>
          <w:szCs w:val="26"/>
        </w:rPr>
        <w:t xml:space="preserve">                                                                               </w:t>
      </w:r>
    </w:p>
    <w:p w:rsidR="004F4976" w:rsidRDefault="004F4976" w:rsidP="004F4976">
      <w:pPr>
        <w:rPr>
          <w:rFonts w:ascii="Arial" w:hAnsi="Arial" w:cs="Arial"/>
          <w:b/>
          <w:bCs/>
          <w:sz w:val="28"/>
          <w:szCs w:val="28"/>
        </w:rPr>
      </w:pPr>
      <w:r>
        <w:rPr>
          <w:rFonts w:ascii="Arial" w:hAnsi="Arial" w:cs="Arial"/>
          <w:b/>
          <w:bCs/>
          <w:color w:val="0000FF"/>
          <w:sz w:val="28"/>
          <w:szCs w:val="28"/>
        </w:rPr>
        <w:t>Information for Water Industry Managers and Practitioners in the Queensland Water Industry</w:t>
      </w:r>
    </w:p>
    <w:p w:rsidR="004F4976" w:rsidRDefault="004F4976" w:rsidP="004F4976">
      <w:pPr>
        <w:rPr>
          <w:b/>
          <w:bCs/>
          <w:color w:val="1F497D"/>
        </w:rPr>
      </w:pPr>
    </w:p>
    <w:p w:rsidR="004F4976" w:rsidRDefault="004F4976" w:rsidP="004F4976">
      <w:pPr>
        <w:rPr>
          <w:rFonts w:ascii="Arial" w:hAnsi="Arial" w:cs="Arial"/>
          <w:b/>
          <w:bCs/>
          <w:color w:val="0000FF"/>
          <w:sz w:val="28"/>
          <w:szCs w:val="28"/>
        </w:rPr>
      </w:pPr>
      <w:r>
        <w:rPr>
          <w:rFonts w:ascii="Arial" w:hAnsi="Arial" w:cs="Arial"/>
          <w:b/>
          <w:bCs/>
          <w:color w:val="0000FF"/>
          <w:sz w:val="28"/>
          <w:szCs w:val="28"/>
        </w:rPr>
        <w:t xml:space="preserve">(Issue #379– </w:t>
      </w:r>
      <w:r w:rsidR="00FE2A56">
        <w:rPr>
          <w:rFonts w:ascii="Arial" w:hAnsi="Arial" w:cs="Arial"/>
          <w:b/>
          <w:bCs/>
          <w:color w:val="0000FF"/>
          <w:sz w:val="28"/>
          <w:szCs w:val="28"/>
        </w:rPr>
        <w:t>9</w:t>
      </w:r>
      <w:bookmarkStart w:id="0" w:name="_GoBack"/>
      <w:bookmarkEnd w:id="0"/>
      <w:r>
        <w:rPr>
          <w:rFonts w:ascii="Arial" w:hAnsi="Arial" w:cs="Arial"/>
          <w:b/>
          <w:bCs/>
          <w:color w:val="0000FF"/>
          <w:sz w:val="28"/>
          <w:szCs w:val="28"/>
        </w:rPr>
        <w:t xml:space="preserve"> January 2019)     </w:t>
      </w:r>
    </w:p>
    <w:p w:rsidR="004F4976" w:rsidRDefault="004F4976" w:rsidP="004F4976">
      <w:pPr>
        <w:rPr>
          <w:color w:val="1F497D"/>
        </w:rPr>
      </w:pPr>
    </w:p>
    <w:p w:rsidR="004F4976" w:rsidRDefault="004F4976" w:rsidP="004F4976">
      <w:pPr>
        <w:rPr>
          <w:rFonts w:ascii="Arial Narrow" w:hAnsi="Arial Narrow"/>
          <w:b/>
          <w:bCs/>
          <w:color w:val="0000FF"/>
          <w:sz w:val="28"/>
          <w:szCs w:val="28"/>
          <w:lang w:val="en-US"/>
        </w:rPr>
      </w:pPr>
      <w:r>
        <w:rPr>
          <w:rFonts w:ascii="Arial Narrow" w:hAnsi="Arial Narrow"/>
          <w:b/>
          <w:bCs/>
          <w:color w:val="0000FF"/>
          <w:sz w:val="28"/>
          <w:szCs w:val="28"/>
        </w:rPr>
        <w:t xml:space="preserve">1.   </w:t>
      </w:r>
      <w:r>
        <w:rPr>
          <w:rFonts w:ascii="Arial Narrow" w:hAnsi="Arial Narrow"/>
          <w:b/>
          <w:bCs/>
          <w:color w:val="0000FF"/>
          <w:sz w:val="28"/>
          <w:szCs w:val="28"/>
          <w:lang w:val="en-US"/>
        </w:rPr>
        <w:t>Urban Water NPR Framework Review - Call for Submissions</w:t>
      </w:r>
    </w:p>
    <w:p w:rsidR="004F4976" w:rsidRDefault="004F4976" w:rsidP="004F4976">
      <w:pPr>
        <w:rPr>
          <w:rFonts w:ascii="Arial Narrow" w:hAnsi="Arial Narrow"/>
          <w:b/>
          <w:bCs/>
          <w:color w:val="FF0000"/>
          <w:sz w:val="28"/>
          <w:szCs w:val="28"/>
        </w:rPr>
      </w:pPr>
      <w:r>
        <w:rPr>
          <w:rFonts w:ascii="Arial Narrow" w:hAnsi="Arial Narrow"/>
          <w:b/>
          <w:bCs/>
          <w:color w:val="0000FF"/>
          <w:sz w:val="28"/>
          <w:szCs w:val="28"/>
        </w:rPr>
        <w:t>2.</w:t>
      </w:r>
      <w:r>
        <w:rPr>
          <w:rFonts w:ascii="Arial Narrow" w:hAnsi="Arial Narrow"/>
          <w:b/>
          <w:bCs/>
          <w:color w:val="FF0000"/>
          <w:sz w:val="28"/>
          <w:szCs w:val="28"/>
        </w:rPr>
        <w:t xml:space="preserve">   </w:t>
      </w:r>
      <w:r>
        <w:rPr>
          <w:rFonts w:ascii="Arial Narrow" w:hAnsi="Arial Narrow"/>
          <w:b/>
          <w:bCs/>
          <w:color w:val="0000FF"/>
          <w:sz w:val="28"/>
          <w:szCs w:val="28"/>
        </w:rPr>
        <w:t>Updated Queensland Bulk Water Opportunities Statement (QBWOS)</w:t>
      </w:r>
    </w:p>
    <w:p w:rsidR="004F4976" w:rsidRDefault="004F4976" w:rsidP="004F4976">
      <w:pPr>
        <w:rPr>
          <w:rFonts w:ascii="Arial Narrow" w:hAnsi="Arial Narrow"/>
          <w:b/>
          <w:bCs/>
          <w:color w:val="1F497D"/>
          <w:sz w:val="28"/>
          <w:szCs w:val="28"/>
        </w:rPr>
      </w:pPr>
      <w:r>
        <w:rPr>
          <w:rFonts w:ascii="Arial Narrow" w:hAnsi="Arial Narrow"/>
          <w:b/>
          <w:bCs/>
          <w:color w:val="0000FF"/>
          <w:sz w:val="28"/>
          <w:szCs w:val="28"/>
        </w:rPr>
        <w:t>3.</w:t>
      </w:r>
      <w:r>
        <w:rPr>
          <w:rFonts w:ascii="Arial Narrow" w:hAnsi="Arial Narrow"/>
          <w:b/>
          <w:bCs/>
          <w:color w:val="FF0000"/>
          <w:sz w:val="28"/>
          <w:szCs w:val="28"/>
        </w:rPr>
        <w:t xml:space="preserve">   </w:t>
      </w:r>
      <w:r>
        <w:rPr>
          <w:rFonts w:ascii="Arial Narrow" w:hAnsi="Arial Narrow"/>
          <w:b/>
          <w:bCs/>
          <w:color w:val="0000FF"/>
          <w:sz w:val="28"/>
          <w:szCs w:val="28"/>
        </w:rPr>
        <w:t>RESOURCE LIBRARY COMPETITION</w:t>
      </w:r>
    </w:p>
    <w:p w:rsidR="004F4976" w:rsidRDefault="004F4976" w:rsidP="004F4976">
      <w:r>
        <w:rPr>
          <w:rFonts w:ascii="Arial Narrow" w:hAnsi="Arial Narrow"/>
          <w:b/>
          <w:bCs/>
          <w:color w:val="0000FF"/>
          <w:sz w:val="28"/>
          <w:szCs w:val="28"/>
        </w:rPr>
        <w:t>4.   QUICK LINKS – ASSOCIATED ORGANISATIONS ANNOUNCEMENTS</w:t>
      </w:r>
    </w:p>
    <w:p w:rsidR="004F4976" w:rsidRDefault="004F4976" w:rsidP="004F4976">
      <w:pPr>
        <w:rPr>
          <w:rFonts w:ascii="Brush Script MT" w:hAnsi="Brush Script MT"/>
          <w:b/>
          <w:bCs/>
          <w:color w:val="1F497D"/>
        </w:rPr>
      </w:pPr>
    </w:p>
    <w:p w:rsidR="004F4976" w:rsidRDefault="004F4976" w:rsidP="004F4976">
      <w:pPr>
        <w:rPr>
          <w:rFonts w:ascii="Brush Script MT" w:hAnsi="Brush Script MT"/>
          <w:b/>
          <w:bCs/>
          <w:color w:val="800000"/>
        </w:rPr>
      </w:pPr>
      <w:r>
        <w:rPr>
          <w:rFonts w:ascii="Brush Script MT" w:hAnsi="Brush Script MT"/>
          <w:b/>
          <w:bCs/>
          <w:color w:val="800000"/>
        </w:rPr>
        <w:t>~~~~~~~~~~~~~~~~~~~~~~~~~~~~~~~~~~~~~~~~~~~~~~~~~~~~~~~~~~~~~ </w:t>
      </w:r>
    </w:p>
    <w:p w:rsidR="004F4976" w:rsidRDefault="004F4976" w:rsidP="004F4976">
      <w:pPr>
        <w:rPr>
          <w:rFonts w:ascii="Arial Narrow" w:hAnsi="Arial Narrow"/>
          <w:b/>
          <w:bCs/>
          <w:color w:val="0000FF"/>
          <w:sz w:val="28"/>
          <w:szCs w:val="28"/>
        </w:rPr>
      </w:pPr>
      <w:r>
        <w:rPr>
          <w:rFonts w:ascii="Arial Narrow" w:hAnsi="Arial Narrow"/>
          <w:b/>
          <w:bCs/>
          <w:color w:val="0000FF"/>
          <w:sz w:val="28"/>
          <w:szCs w:val="28"/>
        </w:rPr>
        <w:t>1.   Urban Water NPR Framework Review - Call for Submissions</w:t>
      </w:r>
    </w:p>
    <w:p w:rsidR="004F4976" w:rsidRDefault="004F4976" w:rsidP="004F4976">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 xml:space="preserve">~~~~~ </w:t>
      </w:r>
    </w:p>
    <w:p w:rsidR="004F4976" w:rsidRDefault="004F4976" w:rsidP="004F4976">
      <w:pPr>
        <w:rPr>
          <w:rFonts w:ascii="Verdana" w:hAnsi="Verdana"/>
          <w:color w:val="000000"/>
          <w:sz w:val="18"/>
          <w:szCs w:val="18"/>
          <w:shd w:val="clear" w:color="auto" w:fill="FFFFFF"/>
        </w:rPr>
      </w:pPr>
    </w:p>
    <w:p w:rsidR="004F4976" w:rsidRDefault="004F4976" w:rsidP="004F4976">
      <w:r>
        <w:t xml:space="preserve">In July 2018 the Bureau of Meteorology, Department of Agriculture and Water Resources, Water Services Association of Australia and jurisdictional members of the NPR Roundtable Group signed an agreement to undertake a review of the National Performance Reporting framework. The Bureau of Meteorology have engaged </w:t>
      </w:r>
      <w:proofErr w:type="spellStart"/>
      <w:r>
        <w:t>Aither</w:t>
      </w:r>
      <w:proofErr w:type="spellEnd"/>
      <w:r>
        <w:t xml:space="preserve"> Consulting to undertake the review.</w:t>
      </w:r>
    </w:p>
    <w:p w:rsidR="004F4976" w:rsidRDefault="004F4976" w:rsidP="004F4976">
      <w:pPr>
        <w:rPr>
          <w:i/>
          <w:iCs/>
        </w:rPr>
      </w:pPr>
    </w:p>
    <w:p w:rsidR="004F4976" w:rsidRDefault="004F4976" w:rsidP="004F4976">
      <w:pPr>
        <w:pStyle w:val="NormalWeb"/>
        <w:shd w:val="clear" w:color="auto" w:fill="FFFFFF"/>
        <w:spacing w:before="0" w:beforeAutospacing="0" w:after="240" w:afterAutospacing="0" w:line="312" w:lineRule="atLeast"/>
        <w:rPr>
          <w:rFonts w:ascii="Calibri" w:hAnsi="Calibri"/>
          <w:sz w:val="22"/>
          <w:szCs w:val="22"/>
          <w:lang w:val="en-US"/>
        </w:rPr>
      </w:pPr>
      <w:r>
        <w:rPr>
          <w:rFonts w:ascii="Calibri" w:hAnsi="Calibri"/>
          <w:sz w:val="22"/>
          <w:szCs w:val="22"/>
          <w:lang w:val="en-US"/>
        </w:rPr>
        <w:t>A call for submissions to the review is now open based on a</w:t>
      </w:r>
      <w:r>
        <w:rPr>
          <w:rFonts w:ascii="Calibri" w:hAnsi="Calibri"/>
          <w:color w:val="000000"/>
          <w:sz w:val="22"/>
          <w:szCs w:val="22"/>
        </w:rPr>
        <w:t xml:space="preserve"> discussion paper available </w:t>
      </w:r>
      <w:hyperlink r:id="rId5" w:history="1">
        <w:r>
          <w:rPr>
            <w:rStyle w:val="Hyperlink"/>
            <w:rFonts w:ascii="Calibri" w:hAnsi="Calibri"/>
            <w:color w:val="666699"/>
            <w:sz w:val="22"/>
            <w:szCs w:val="22"/>
          </w:rPr>
          <w:t>here</w:t>
        </w:r>
        <w:r>
          <w:rPr>
            <w:rFonts w:ascii="Calibri" w:hAnsi="Calibri"/>
            <w:noProof/>
            <w:color w:val="666699"/>
            <w:sz w:val="22"/>
            <w:szCs w:val="22"/>
          </w:rPr>
          <w:drawing>
            <wp:inline distT="0" distB="0" distL="0" distR="0">
              <wp:extent cx="114300" cy="104775"/>
              <wp:effectExtent l="0" t="0" r="0" b="9525"/>
              <wp:docPr id="1" name="Picture 1" descr="http://www.bom.gov.au/water/template_images/symbol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m.gov.au/water/template_images/symbols/icon_pdf.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hyperlink>
      <w:r>
        <w:rPr>
          <w:rFonts w:ascii="Calibri" w:hAnsi="Calibri"/>
          <w:color w:val="000000"/>
          <w:sz w:val="22"/>
          <w:szCs w:val="22"/>
        </w:rPr>
        <w:t xml:space="preserve">. </w:t>
      </w:r>
      <w:r>
        <w:rPr>
          <w:rFonts w:ascii="Calibri" w:hAnsi="Calibri"/>
          <w:sz w:val="22"/>
          <w:szCs w:val="22"/>
        </w:rPr>
        <w:t xml:space="preserve">Submissions close on </w:t>
      </w:r>
      <w:r>
        <w:rPr>
          <w:rFonts w:ascii="Calibri" w:hAnsi="Calibri"/>
          <w:b/>
          <w:bCs/>
          <w:sz w:val="22"/>
          <w:szCs w:val="22"/>
        </w:rPr>
        <w:t>15 February 2019</w:t>
      </w:r>
      <w:r>
        <w:rPr>
          <w:rFonts w:ascii="Calibri" w:hAnsi="Calibri"/>
          <w:sz w:val="22"/>
          <w:szCs w:val="22"/>
        </w:rPr>
        <w:t>.   </w:t>
      </w:r>
    </w:p>
    <w:p w:rsidR="004F4976" w:rsidRDefault="004F4976" w:rsidP="004F4976">
      <w:r>
        <w:rPr>
          <w:color w:val="000000"/>
        </w:rPr>
        <w:t>Please send responses using the </w:t>
      </w:r>
      <w:hyperlink r:id="rId8" w:history="1">
        <w:r>
          <w:rPr>
            <w:rStyle w:val="Hyperlink"/>
            <w:color w:val="666699"/>
          </w:rPr>
          <w:t>submissions template</w:t>
        </w:r>
      </w:hyperlink>
      <w:r>
        <w:rPr>
          <w:color w:val="000000"/>
        </w:rPr>
        <w:t> to </w:t>
      </w:r>
      <w:hyperlink r:id="rId9" w:history="1">
        <w:r>
          <w:rPr>
            <w:rStyle w:val="Hyperlink"/>
            <w:color w:val="666699"/>
          </w:rPr>
          <w:t>npr.review@aither.com.au</w:t>
        </w:r>
      </w:hyperlink>
    </w:p>
    <w:p w:rsidR="004F4976" w:rsidRDefault="004F4976" w:rsidP="004F4976"/>
    <w:p w:rsidR="004F4976" w:rsidRPr="004F4976" w:rsidRDefault="004F4976" w:rsidP="004F4976">
      <w:pPr>
        <w:rPr>
          <w:rFonts w:ascii="Brush Script MT" w:hAnsi="Brush Script MT"/>
          <w:b/>
          <w:bCs/>
          <w:color w:val="800000"/>
        </w:rPr>
      </w:pPr>
      <w:r>
        <w:rPr>
          <w:rFonts w:ascii="Brush Script MT" w:hAnsi="Brush Script MT"/>
          <w:b/>
          <w:bCs/>
          <w:color w:val="800000"/>
        </w:rPr>
        <w:t>~~~~~~~~~~~~~~~~~~~~~~~~~~~~~~~~~~~~~~~~~~~~~~~~~~~~~~~~~~~~~ </w:t>
      </w:r>
      <w:r>
        <w:rPr>
          <w:rFonts w:ascii="Arial Narrow" w:hAnsi="Arial Narrow"/>
          <w:b/>
          <w:bCs/>
          <w:color w:val="0000FF"/>
          <w:sz w:val="28"/>
          <w:szCs w:val="28"/>
        </w:rPr>
        <w:t>2.   Updated Queensland Bulk Water Opportunities Statement (QBWOS)</w:t>
      </w:r>
    </w:p>
    <w:p w:rsidR="004F4976" w:rsidRDefault="004F4976" w:rsidP="004F4976">
      <w:r>
        <w:rPr>
          <w:rFonts w:ascii="Brush Script MT" w:hAnsi="Brush Script MT"/>
          <w:b/>
          <w:bCs/>
          <w:color w:val="800000"/>
        </w:rPr>
        <w:t>~~~~~~~~~~~~~~~~~~~~~~~~~~~~~~~~~~~~~~~~~~~~~~~~~~~~~~~~ ~~~~~</w:t>
      </w:r>
    </w:p>
    <w:p w:rsidR="004F4976" w:rsidRDefault="004F4976" w:rsidP="004F4976">
      <w:r>
        <w:t>Department of Natural Resources, Mines and Energy has now updated the Queensland bulk water opportunities statement (QBWOS). QBWOS is the Queensland Government’s bulk water security strategy. It provides a framework for the Queensland Government to support and contribute to sustainable regional economic development through better using existing bulk water infrastructure, and also planning and investing in new infrastructure when we need it.</w:t>
      </w:r>
    </w:p>
    <w:p w:rsidR="004F4976" w:rsidRDefault="004F4976" w:rsidP="004F4976">
      <w:pPr>
        <w:ind w:left="720"/>
      </w:pPr>
    </w:p>
    <w:p w:rsidR="004F4976" w:rsidRDefault="004F4976" w:rsidP="004F4976">
      <w:r>
        <w:t xml:space="preserve">This is the second version of </w:t>
      </w:r>
      <w:hyperlink r:id="rId10" w:history="1">
        <w:r>
          <w:rPr>
            <w:rStyle w:val="Hyperlink"/>
          </w:rPr>
          <w:t>QBWOS</w:t>
        </w:r>
      </w:hyperlink>
      <w:r>
        <w:t>, updated with progress on policy and infrastructure initiatives to support the government’s objectives for bulk water supply in the state. It also includes an extended assessment of under-utilised water in all Queensland water supply schemes.</w:t>
      </w:r>
    </w:p>
    <w:p w:rsidR="004F4976" w:rsidRDefault="004F4976" w:rsidP="004F4976">
      <w:pPr>
        <w:ind w:left="720"/>
      </w:pPr>
    </w:p>
    <w:p w:rsidR="004F4976" w:rsidRDefault="004F4976" w:rsidP="004F4976">
      <w:r>
        <w:t xml:space="preserve">If you have any questions or comments please email </w:t>
      </w:r>
      <w:hyperlink r:id="rId11" w:history="1">
        <w:r>
          <w:rPr>
            <w:rStyle w:val="Hyperlink"/>
          </w:rPr>
          <w:t>QBWOS@dnrme.qld.gov.au</w:t>
        </w:r>
      </w:hyperlink>
      <w:r>
        <w:t>.</w:t>
      </w:r>
    </w:p>
    <w:p w:rsidR="004F4976" w:rsidRDefault="004F4976" w:rsidP="004F4976"/>
    <w:p w:rsidR="004F4976" w:rsidRDefault="004F4976" w:rsidP="004F4976"/>
    <w:p w:rsidR="004F4976" w:rsidRDefault="004F4976" w:rsidP="004F4976"/>
    <w:p w:rsidR="004F4976" w:rsidRDefault="004F4976" w:rsidP="004F4976">
      <w:pPr>
        <w:rPr>
          <w:rFonts w:ascii="Brush Script MT" w:hAnsi="Brush Script MT"/>
          <w:b/>
          <w:bCs/>
          <w:color w:val="800000"/>
        </w:rPr>
      </w:pPr>
    </w:p>
    <w:p w:rsidR="004F4976" w:rsidRPr="004F4976" w:rsidRDefault="004F4976" w:rsidP="004F4976">
      <w:pPr>
        <w:rPr>
          <w:rFonts w:ascii="Brush Script MT" w:hAnsi="Brush Script MT"/>
          <w:b/>
          <w:bCs/>
          <w:color w:val="800000"/>
        </w:rPr>
      </w:pPr>
      <w:r>
        <w:rPr>
          <w:rFonts w:ascii="Brush Script MT" w:hAnsi="Brush Script MT"/>
          <w:b/>
          <w:bCs/>
          <w:color w:val="800000"/>
        </w:rPr>
        <w:lastRenderedPageBreak/>
        <w:t xml:space="preserve">~~~~~~~~~~~~~~~~~~~~~~~~~~~~~~~~~~~~~~~~~~~~~~~~~~~~~~~~~~~~~     </w:t>
      </w:r>
      <w:r>
        <w:rPr>
          <w:rFonts w:ascii="Arial Narrow" w:hAnsi="Arial Narrow"/>
          <w:b/>
          <w:bCs/>
          <w:color w:val="0000FF"/>
          <w:sz w:val="28"/>
          <w:szCs w:val="28"/>
        </w:rPr>
        <w:t>3.   RESOURCE LIBRARY COMPETITION</w:t>
      </w:r>
    </w:p>
    <w:p w:rsidR="004F4976" w:rsidRDefault="004F4976" w:rsidP="004F4976">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 xml:space="preserve">~~~~~ </w:t>
      </w:r>
    </w:p>
    <w:p w:rsidR="004F4976" w:rsidRDefault="004F4976" w:rsidP="004F4976">
      <w:pPr>
        <w:rPr>
          <w:rFonts w:ascii="Brush Script MT" w:hAnsi="Brush Script MT"/>
          <w:b/>
          <w:bCs/>
          <w:color w:val="800000"/>
        </w:rPr>
      </w:pPr>
    </w:p>
    <w:p w:rsidR="004F4976" w:rsidRDefault="004F4976" w:rsidP="004F4976">
      <w:r>
        <w:rPr>
          <w:lang w:val="en-US"/>
        </w:rPr>
        <w:t xml:space="preserve">Thank you to all members for your ongoing support and assistance in building our resources. One area that seems to be lagging are sample documents from our member </w:t>
      </w:r>
      <w:proofErr w:type="spellStart"/>
      <w:r>
        <w:rPr>
          <w:lang w:val="en-US"/>
        </w:rPr>
        <w:t>organisations</w:t>
      </w:r>
      <w:proofErr w:type="spellEnd"/>
      <w:r>
        <w:rPr>
          <w:lang w:val="en-US"/>
        </w:rPr>
        <w:t xml:space="preserve">. So, to stir things up a bit, we are offering three $50 Bunnings vouchers for the first three contributions we receive that can be added to our library. </w:t>
      </w:r>
      <w:r>
        <w:t xml:space="preserve">Please send sample documents approved for publication to </w:t>
      </w:r>
      <w:hyperlink r:id="rId12" w:history="1">
        <w:r>
          <w:rPr>
            <w:rStyle w:val="Hyperlink"/>
          </w:rPr>
          <w:t>dgralton@qldwater.com.au</w:t>
        </w:r>
      </w:hyperlink>
      <w:r>
        <w:t>.</w:t>
      </w:r>
    </w:p>
    <w:p w:rsidR="004F4976" w:rsidRDefault="004F4976" w:rsidP="004F4976">
      <w:pPr>
        <w:spacing w:after="240"/>
        <w:rPr>
          <w:lang w:val="en-US"/>
        </w:rPr>
      </w:pPr>
      <w:r>
        <w:rPr>
          <w:lang w:val="en-US"/>
        </w:rPr>
        <w:t xml:space="preserve">The competition will run until </w:t>
      </w:r>
      <w:r>
        <w:rPr>
          <w:b/>
          <w:bCs/>
          <w:lang w:val="en-US"/>
        </w:rPr>
        <w:t>Monday, 14 January 2019</w:t>
      </w:r>
      <w:r>
        <w:rPr>
          <w:lang w:val="en-US"/>
        </w:rPr>
        <w:t>. First in, best dressed!</w:t>
      </w:r>
    </w:p>
    <w:p w:rsidR="004F4976" w:rsidRPr="004F4976" w:rsidRDefault="004F4976" w:rsidP="004F4976">
      <w:pPr>
        <w:rPr>
          <w:rFonts w:ascii="Brush Script MT" w:hAnsi="Brush Script MT"/>
          <w:b/>
          <w:bCs/>
          <w:color w:val="800000"/>
        </w:rPr>
      </w:pPr>
      <w:r>
        <w:rPr>
          <w:rFonts w:ascii="Brush Script MT" w:hAnsi="Brush Script MT"/>
          <w:b/>
          <w:bCs/>
          <w:color w:val="800000"/>
        </w:rPr>
        <w:t>~~~~~~~~~~~~~~~~~~~~~~~~~~~~~~~~~~~~~~~~~~~~~~~~~~~~~~~~~~~~~   </w:t>
      </w:r>
      <w:r>
        <w:rPr>
          <w:rFonts w:ascii="Arial Narrow" w:hAnsi="Arial Narrow"/>
          <w:b/>
          <w:bCs/>
          <w:color w:val="0000FF"/>
          <w:sz w:val="28"/>
          <w:szCs w:val="28"/>
        </w:rPr>
        <w:t>4.   QUICK LINKS – ASSOCIATED ORGANISATIONS ANNOUNCEMENTS</w:t>
      </w:r>
    </w:p>
    <w:p w:rsidR="004F4976" w:rsidRDefault="004F4976" w:rsidP="004F4976">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 xml:space="preserve">~~~~  </w:t>
      </w:r>
    </w:p>
    <w:p w:rsidR="004F4976" w:rsidRDefault="004F4976" w:rsidP="004F4976">
      <w:pPr>
        <w:rPr>
          <w:rFonts w:ascii="Brush Script MT" w:hAnsi="Brush Script MT"/>
          <w:b/>
          <w:bCs/>
          <w:color w:val="800000"/>
        </w:rPr>
      </w:pPr>
    </w:p>
    <w:p w:rsidR="004F4976" w:rsidRPr="004F4976" w:rsidRDefault="004F4976" w:rsidP="004F4976">
      <w:pPr>
        <w:numPr>
          <w:ilvl w:val="0"/>
          <w:numId w:val="1"/>
        </w:numPr>
        <w:spacing w:after="160" w:line="252" w:lineRule="auto"/>
        <w:contextualSpacing/>
        <w:rPr>
          <w:rFonts w:eastAsia="Times New Roman"/>
          <w:lang w:val="en-US"/>
        </w:rPr>
      </w:pPr>
      <w:r>
        <w:rPr>
          <w:rFonts w:eastAsia="Times New Roman"/>
        </w:rPr>
        <w:t xml:space="preserve">WIOA has provided the document </w:t>
      </w:r>
      <w:proofErr w:type="spellStart"/>
      <w:r>
        <w:rPr>
          <w:rFonts w:eastAsia="Times New Roman"/>
        </w:rPr>
        <w:t>onx</w:t>
      </w:r>
      <w:proofErr w:type="spellEnd"/>
      <w:r>
        <w:rPr>
          <w:rFonts w:eastAsia="Times New Roman"/>
        </w:rPr>
        <w:t xml:space="preserve"> </w:t>
      </w:r>
      <w:hyperlink r:id="rId13" w:history="1">
        <w:r>
          <w:rPr>
            <w:rStyle w:val="Hyperlink"/>
            <w:rFonts w:eastAsia="Times New Roman"/>
            <w:color w:val="4490CE"/>
            <w:shd w:val="clear" w:color="auto" w:fill="FFFFFF"/>
          </w:rPr>
          <w:t>Protecting Drinking Water Quality from Extreme Weather Events</w:t>
        </w:r>
      </w:hyperlink>
      <w:r>
        <w:rPr>
          <w:rFonts w:eastAsia="Times New Roman"/>
        </w:rPr>
        <w:t>.</w:t>
      </w:r>
    </w:p>
    <w:p w:rsidR="004F4976" w:rsidRPr="004F4976" w:rsidRDefault="004F4976" w:rsidP="004F4976">
      <w:pPr>
        <w:spacing w:after="160" w:line="252" w:lineRule="auto"/>
        <w:ind w:left="720"/>
        <w:contextualSpacing/>
        <w:rPr>
          <w:rFonts w:eastAsia="Times New Roman"/>
          <w:lang w:val="en-US"/>
        </w:rPr>
      </w:pPr>
    </w:p>
    <w:p w:rsidR="004F4976" w:rsidRDefault="004F4976" w:rsidP="004F4976">
      <w:r>
        <w:rPr>
          <w:rFonts w:ascii="Brush Script MT" w:hAnsi="Brush Script MT"/>
          <w:b/>
          <w:bCs/>
          <w:color w:val="800000"/>
        </w:rPr>
        <w:t>~~~~~~~~~~~~~~~~~~~~~~~~~~~~~~~~~~~~~~~~~~~~~~~~~~~~~~~~</w:t>
      </w:r>
    </w:p>
    <w:p w:rsidR="004F4976" w:rsidRDefault="004F4976" w:rsidP="004F4976">
      <w:r>
        <w:rPr>
          <w:rFonts w:ascii="Arial Narrow" w:hAnsi="Arial Narrow"/>
          <w:b/>
          <w:bCs/>
          <w:color w:val="000080"/>
          <w:sz w:val="18"/>
          <w:szCs w:val="18"/>
        </w:rPr>
        <w:t>This message may be passed on to interested individuals and organisations.</w:t>
      </w:r>
    </w:p>
    <w:p w:rsidR="004F4976" w:rsidRDefault="004F4976" w:rsidP="004F4976">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4" w:history="1">
        <w:r>
          <w:rPr>
            <w:rStyle w:val="Hyperlink"/>
            <w:rFonts w:ascii="Arial Narrow" w:hAnsi="Arial Narrow"/>
            <w:sz w:val="18"/>
            <w:szCs w:val="18"/>
          </w:rPr>
          <w:t>dkislitsyna@qldwater.com.au</w:t>
        </w:r>
      </w:hyperlink>
    </w:p>
    <w:p w:rsidR="004F4976" w:rsidRDefault="004F4976" w:rsidP="004F4976">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5"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4F4976" w:rsidRDefault="004F4976" w:rsidP="004F4976">
      <w:r>
        <w:rPr>
          <w:rFonts w:ascii="Arial Narrow" w:hAnsi="Arial Narrow"/>
          <w:b/>
          <w:bCs/>
          <w:color w:val="000080"/>
          <w:sz w:val="18"/>
          <w:szCs w:val="18"/>
          <w:lang w:val="da-DK"/>
        </w:rPr>
        <w:t xml:space="preserve">Visit qldwater at </w:t>
      </w:r>
      <w:hyperlink r:id="rId16" w:history="1">
        <w:r>
          <w:rPr>
            <w:rStyle w:val="Hyperlink"/>
            <w:rFonts w:ascii="Arial Narrow" w:hAnsi="Arial Narrow"/>
            <w:b/>
            <w:bCs/>
            <w:sz w:val="18"/>
            <w:szCs w:val="18"/>
            <w:lang w:val="da-DK"/>
          </w:rPr>
          <w:t>www.qldwater.com.au</w:t>
        </w:r>
      </w:hyperlink>
      <w:r>
        <w:rPr>
          <w:rFonts w:ascii="Arial Narrow" w:hAnsi="Arial Narrow"/>
          <w:b/>
          <w:bCs/>
          <w:color w:val="000080"/>
          <w:sz w:val="18"/>
          <w:szCs w:val="18"/>
          <w:lang w:val="da-DK"/>
        </w:rPr>
        <w:t xml:space="preserve"> </w:t>
      </w:r>
    </w:p>
    <w:p w:rsidR="004F4976" w:rsidRDefault="004F4976" w:rsidP="004F4976">
      <w:r>
        <w:rPr>
          <w:rFonts w:ascii="Brush Script MT" w:hAnsi="Brush Script MT"/>
          <w:b/>
          <w:bCs/>
          <w:color w:val="800000"/>
          <w:lang w:val="da-DK"/>
        </w:rPr>
        <w:t>~~~~~~~~~~~~~~~~~~~~~~~~~~~~~~~~~~~~~~~~~~~~~~~~~~~~~~~~</w:t>
      </w:r>
    </w:p>
    <w:p w:rsidR="00141373" w:rsidRDefault="00141373"/>
    <w:sectPr w:rsidR="00141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405BD"/>
    <w:multiLevelType w:val="hybridMultilevel"/>
    <w:tmpl w:val="52D409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xMLIwtDQ2AbLMLJV0lIJTi4sz8/NACoxqAQKxnDYsAAAA"/>
  </w:docVars>
  <w:rsids>
    <w:rsidRoot w:val="004F4976"/>
    <w:rsid w:val="00141373"/>
    <w:rsid w:val="004F4976"/>
    <w:rsid w:val="00FE2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57E71-0075-45D3-BD4A-E49BD9D4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976"/>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976"/>
    <w:rPr>
      <w:color w:val="0563C1"/>
      <w:u w:val="single"/>
    </w:rPr>
  </w:style>
  <w:style w:type="paragraph" w:styleId="NormalWeb">
    <w:name w:val="Normal (Web)"/>
    <w:basedOn w:val="Normal"/>
    <w:uiPriority w:val="99"/>
    <w:semiHidden/>
    <w:unhideWhenUsed/>
    <w:rsid w:val="004F4976"/>
    <w:pPr>
      <w:spacing w:before="100" w:beforeAutospacing="1" w:after="100" w:afterAutospacing="1"/>
    </w:pPr>
    <w:rPr>
      <w:rFonts w:ascii="Times New Roman" w:hAnsi="Times New Roman"/>
      <w:sz w:val="24"/>
      <w:szCs w:val="24"/>
    </w:rPr>
  </w:style>
  <w:style w:type="character" w:customStyle="1" w:styleId="name">
    <w:name w:val="name"/>
    <w:basedOn w:val="DefaultParagraphFont"/>
    <w:rsid w:val="004F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m.gov.au/water/npr/framework-review/NPR_Review_written_submission_template.docx" TargetMode="External"/><Relationship Id="rId13" Type="http://schemas.openxmlformats.org/officeDocument/2006/relationships/hyperlink" Target="https://www.qldwater.com.au/_literature_246386/Protecting_Drinking_Water_Quality_from_Extreme_Weather_Eve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1.gif@01D4A6DC.6A895CB0" TargetMode="External"/><Relationship Id="rId12" Type="http://schemas.openxmlformats.org/officeDocument/2006/relationships/hyperlink" Target="mailto:dgralton@qldwater.com.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ldwater.com.au"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QBWOS@dnrme.qld.gov.au" TargetMode="External"/><Relationship Id="rId5" Type="http://schemas.openxmlformats.org/officeDocument/2006/relationships/hyperlink" Target="http://www.bom.gov.au/water/npr/framework-review/NPR_Framework_Review_Discussion_Paper.pdf" TargetMode="External"/><Relationship Id="rId15" Type="http://schemas.openxmlformats.org/officeDocument/2006/relationships/hyperlink" Target="mailto:%20dkislitsyna@qldwater.com.au" TargetMode="External"/><Relationship Id="rId10" Type="http://schemas.openxmlformats.org/officeDocument/2006/relationships/hyperlink" Target="https://www.dnrme.qld.gov.au/land-water/initiatives/bulk-water-statement" TargetMode="External"/><Relationship Id="rId4" Type="http://schemas.openxmlformats.org/officeDocument/2006/relationships/webSettings" Target="webSettings.xml"/><Relationship Id="rId9" Type="http://schemas.openxmlformats.org/officeDocument/2006/relationships/hyperlink" Target="mailto:npr.review@aither.com.au" TargetMode="External"/><Relationship Id="rId14" Type="http://schemas.openxmlformats.org/officeDocument/2006/relationships/hyperlink" Target="mailto:dkislitsyna@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2</cp:revision>
  <dcterms:created xsi:type="dcterms:W3CDTF">2019-01-08T06:33:00Z</dcterms:created>
  <dcterms:modified xsi:type="dcterms:W3CDTF">2019-01-09T00:32:00Z</dcterms:modified>
</cp:coreProperties>
</file>