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3F" w:rsidRDefault="00E1433F" w:rsidP="00E1433F">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1433F" w:rsidRDefault="00E1433F" w:rsidP="00E1433F">
      <w:r>
        <w:rPr>
          <w:rFonts w:ascii="Arial" w:hAnsi="Arial" w:cs="Arial"/>
          <w:b/>
          <w:bCs/>
          <w:color w:val="0000FF"/>
          <w:sz w:val="26"/>
          <w:szCs w:val="26"/>
        </w:rPr>
        <w:t xml:space="preserve">                                                                               </w:t>
      </w:r>
    </w:p>
    <w:p w:rsidR="00E1433F" w:rsidRDefault="00E1433F" w:rsidP="00E1433F">
      <w:pPr>
        <w:rPr>
          <w:rFonts w:ascii="Arial Narrow" w:hAnsi="Arial Narrow"/>
          <w:b/>
          <w:bCs/>
          <w:color w:val="0000FF"/>
          <w:sz w:val="32"/>
          <w:szCs w:val="32"/>
        </w:rPr>
      </w:pPr>
      <w:r>
        <w:rPr>
          <w:rFonts w:ascii="Arial Narrow" w:hAnsi="Arial Narrow"/>
          <w:b/>
          <w:bCs/>
          <w:color w:val="0000FF"/>
          <w:sz w:val="32"/>
          <w:szCs w:val="32"/>
        </w:rPr>
        <w:t>Information for Water Industry Managers and Practitioners in the Queensland Water Industry</w:t>
      </w:r>
    </w:p>
    <w:p w:rsidR="00E1433F" w:rsidRDefault="00E1433F" w:rsidP="00E1433F">
      <w:pPr>
        <w:rPr>
          <w:rFonts w:ascii="Arial Narrow" w:hAnsi="Arial Narrow"/>
          <w:b/>
          <w:bCs/>
          <w:color w:val="0000FF"/>
          <w:sz w:val="32"/>
          <w:szCs w:val="32"/>
        </w:rPr>
      </w:pPr>
    </w:p>
    <w:p w:rsidR="00E1433F" w:rsidRDefault="00E1433F" w:rsidP="00E1433F">
      <w:pPr>
        <w:rPr>
          <w:rFonts w:ascii="Arial Narrow" w:hAnsi="Arial Narrow"/>
          <w:b/>
          <w:bCs/>
          <w:color w:val="0000FF"/>
          <w:sz w:val="32"/>
          <w:szCs w:val="32"/>
        </w:rPr>
      </w:pPr>
      <w:r>
        <w:rPr>
          <w:rFonts w:ascii="Arial Narrow" w:hAnsi="Arial Narrow"/>
          <w:b/>
          <w:bCs/>
          <w:color w:val="0000FF"/>
          <w:sz w:val="32"/>
          <w:szCs w:val="32"/>
        </w:rPr>
        <w:t>(Issue #386– 29 March 2019)     </w:t>
      </w:r>
    </w:p>
    <w:p w:rsidR="00E1433F" w:rsidRDefault="00E1433F" w:rsidP="00E1433F">
      <w:pPr>
        <w:rPr>
          <w:color w:val="1F497D"/>
        </w:rPr>
      </w:pPr>
    </w:p>
    <w:p w:rsidR="00E1433F" w:rsidRDefault="00E1433F" w:rsidP="00E1433F">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Emerging Contaminants Workshop</w:t>
      </w:r>
    </w:p>
    <w:p w:rsidR="00E1433F" w:rsidRDefault="00E1433F" w:rsidP="00E1433F">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color w:val="1F497D"/>
          <w:sz w:val="28"/>
          <w:szCs w:val="28"/>
        </w:rPr>
        <w:t xml:space="preserve">   </w:t>
      </w:r>
      <w:r>
        <w:rPr>
          <w:rFonts w:ascii="Arial Narrow" w:hAnsi="Arial Narrow"/>
          <w:b/>
          <w:bCs/>
          <w:color w:val="0000FF"/>
          <w:sz w:val="28"/>
          <w:szCs w:val="28"/>
        </w:rPr>
        <w:t>2019 IPWEAQ Excellence Awards</w:t>
      </w:r>
    </w:p>
    <w:p w:rsidR="00E1433F" w:rsidRDefault="00E1433F" w:rsidP="00E1433F">
      <w:pPr>
        <w:rPr>
          <w:rFonts w:ascii="Arial Narrow" w:hAnsi="Arial Narrow"/>
          <w:b/>
          <w:bCs/>
          <w:sz w:val="28"/>
          <w:szCs w:val="28"/>
        </w:rPr>
      </w:pPr>
      <w:r>
        <w:rPr>
          <w:rFonts w:ascii="Arial Narrow" w:hAnsi="Arial Narrow"/>
          <w:b/>
          <w:bCs/>
          <w:color w:val="0000FF"/>
          <w:sz w:val="28"/>
          <w:szCs w:val="28"/>
        </w:rPr>
        <w:t>3.</w:t>
      </w:r>
      <w:r>
        <w:rPr>
          <w:rFonts w:ascii="Arial Narrow" w:hAnsi="Arial Narrow"/>
          <w:b/>
          <w:bCs/>
          <w:color w:val="1F497D"/>
          <w:sz w:val="28"/>
          <w:szCs w:val="28"/>
        </w:rPr>
        <w:t xml:space="preserve">   </w:t>
      </w:r>
      <w:r>
        <w:rPr>
          <w:rFonts w:ascii="Arial Narrow" w:hAnsi="Arial Narrow"/>
          <w:b/>
          <w:bCs/>
          <w:color w:val="0000FF"/>
          <w:sz w:val="28"/>
          <w:szCs w:val="28"/>
        </w:rPr>
        <w:t>DES NEPM Briefing Session</w:t>
      </w:r>
    </w:p>
    <w:p w:rsidR="00E1433F" w:rsidRDefault="00E1433F" w:rsidP="00E1433F">
      <w:pPr>
        <w:rPr>
          <w:rFonts w:ascii="Arial Narrow" w:hAnsi="Arial Narrow"/>
          <w:b/>
          <w:bCs/>
          <w:color w:val="0000FF"/>
          <w:sz w:val="28"/>
          <w:szCs w:val="28"/>
        </w:rPr>
      </w:pPr>
      <w:r>
        <w:rPr>
          <w:rFonts w:ascii="Arial Narrow" w:hAnsi="Arial Narrow"/>
          <w:b/>
          <w:bCs/>
          <w:color w:val="0000FF"/>
          <w:sz w:val="28"/>
          <w:szCs w:val="28"/>
        </w:rPr>
        <w:t>4.   QUICK LINKS – ASSOCIATED ORGANISATIONS ANNOUNCEMENTS</w:t>
      </w:r>
    </w:p>
    <w:p w:rsidR="00E1433F" w:rsidRDefault="00E1433F" w:rsidP="00E1433F"/>
    <w:p w:rsidR="00E1433F" w:rsidRDefault="00E1433F" w:rsidP="00E1433F">
      <w:pPr>
        <w:rPr>
          <w:color w:val="1F497D"/>
        </w:rPr>
      </w:pPr>
    </w:p>
    <w:p w:rsidR="00E1433F" w:rsidRDefault="00E1433F" w:rsidP="00E1433F">
      <w:pPr>
        <w:rPr>
          <w:rFonts w:ascii="Brush Script MT" w:hAnsi="Brush Script MT"/>
          <w:b/>
          <w:bCs/>
          <w:color w:val="800000"/>
        </w:rPr>
      </w:pPr>
      <w:r>
        <w:rPr>
          <w:rFonts w:ascii="Brush Script MT" w:hAnsi="Brush Script MT"/>
          <w:b/>
          <w:bCs/>
          <w:color w:val="800000"/>
        </w:rPr>
        <w:t xml:space="preserve">~~~~~~~~~~~~~~~~~~~~~~~~~~~~~~~~~~~~~~~~~~~~~~~~~~~~~~~~~~~~~ </w:t>
      </w:r>
    </w:p>
    <w:p w:rsidR="00E1433F" w:rsidRDefault="00E1433F" w:rsidP="00E1433F">
      <w:pPr>
        <w:rPr>
          <w:rFonts w:ascii="Brush Script MT" w:hAnsi="Brush Script MT"/>
          <w:b/>
          <w:bCs/>
        </w:rPr>
      </w:pPr>
      <w:r>
        <w:rPr>
          <w:rFonts w:ascii="Arial Narrow" w:hAnsi="Arial Narrow"/>
          <w:b/>
          <w:bCs/>
          <w:color w:val="0000FF"/>
          <w:sz w:val="28"/>
          <w:szCs w:val="28"/>
        </w:rPr>
        <w:t xml:space="preserve">1.   </w:t>
      </w:r>
      <w:proofErr w:type="spellStart"/>
      <w:r>
        <w:rPr>
          <w:rFonts w:ascii="Arial Narrow" w:hAnsi="Arial Narrow"/>
          <w:b/>
          <w:bCs/>
          <w:color w:val="0000FF"/>
          <w:sz w:val="28"/>
          <w:szCs w:val="28"/>
        </w:rPr>
        <w:t>qldwater</w:t>
      </w:r>
      <w:proofErr w:type="spellEnd"/>
      <w:r>
        <w:rPr>
          <w:rFonts w:ascii="Arial Narrow" w:hAnsi="Arial Narrow"/>
          <w:b/>
          <w:bCs/>
          <w:color w:val="0000FF"/>
          <w:sz w:val="28"/>
          <w:szCs w:val="28"/>
        </w:rPr>
        <w:t xml:space="preserve"> Emerging Contaminants Workshop</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E1433F" w:rsidRDefault="00E1433F" w:rsidP="00E1433F">
      <w:pPr>
        <w:rPr>
          <w:rFonts w:ascii="Brush Script MT" w:hAnsi="Brush Script MT"/>
          <w:b/>
          <w:bCs/>
        </w:rPr>
      </w:pPr>
    </w:p>
    <w:p w:rsidR="00E1433F" w:rsidRDefault="00E1433F" w:rsidP="00E1433F">
      <w:pPr>
        <w:shd w:val="clear" w:color="auto" w:fill="FCFCFC"/>
        <w:spacing w:after="150"/>
        <w:rPr>
          <w:color w:val="070707"/>
          <w:shd w:val="clear" w:color="auto" w:fill="FCFCFC"/>
        </w:rPr>
      </w:pPr>
      <w:hyperlink r:id="rId5" w:history="1">
        <w:r>
          <w:rPr>
            <w:rStyle w:val="Hyperlink"/>
            <w:shd w:val="clear" w:color="auto" w:fill="FCFCFC"/>
          </w:rPr>
          <w:t>Registrations</w:t>
        </w:r>
      </w:hyperlink>
      <w:r>
        <w:rPr>
          <w:color w:val="070707"/>
          <w:shd w:val="clear" w:color="auto" w:fill="FCFCFC"/>
        </w:rPr>
        <w:t xml:space="preserve"> are now open for the </w:t>
      </w:r>
      <w:hyperlink r:id="rId6" w:history="1">
        <w:r>
          <w:rPr>
            <w:rStyle w:val="Hyperlink"/>
            <w:shd w:val="clear" w:color="auto" w:fill="FCFCFC"/>
          </w:rPr>
          <w:t>Emerging Contaminants Workshop</w:t>
        </w:r>
      </w:hyperlink>
      <w:r>
        <w:rPr>
          <w:color w:val="070707"/>
          <w:shd w:val="clear" w:color="auto" w:fill="FCFCFC"/>
        </w:rPr>
        <w:t xml:space="preserve"> being held on 2 May 2019, from 9 am to 3:30 pm at the Crosby Park Events Centre, Brothers Rugby Club, 103 Crosby Road, Albion.</w:t>
      </w:r>
    </w:p>
    <w:p w:rsidR="00E1433F" w:rsidRDefault="00E1433F" w:rsidP="00E1433F">
      <w:pPr>
        <w:shd w:val="clear" w:color="auto" w:fill="FCFCFC"/>
        <w:spacing w:after="150"/>
        <w:rPr>
          <w:color w:val="444444"/>
        </w:rPr>
      </w:pPr>
      <w:proofErr w:type="spellStart"/>
      <w:proofErr w:type="gramStart"/>
      <w:r>
        <w:rPr>
          <w:b/>
          <w:bCs/>
          <w:i/>
          <w:iCs/>
          <w:color w:val="070707"/>
          <w:shd w:val="clear" w:color="auto" w:fill="FCFCFC"/>
        </w:rPr>
        <w:t>qldwater</w:t>
      </w:r>
      <w:proofErr w:type="spellEnd"/>
      <w:proofErr w:type="gramEnd"/>
      <w:r>
        <w:rPr>
          <w:color w:val="070707"/>
          <w:shd w:val="clear" w:color="auto" w:fill="FCFCFC"/>
        </w:rPr>
        <w:t xml:space="preserve"> Emerging Contaminants Workshop was </w:t>
      </w:r>
      <w:r>
        <w:rPr>
          <w:color w:val="070707"/>
          <w:shd w:val="clear" w:color="auto" w:fill="FCFCFC"/>
          <w:lang w:val="en-US"/>
        </w:rPr>
        <w:t>initiated </w:t>
      </w:r>
      <w:r>
        <w:rPr>
          <w:color w:val="070707"/>
          <w:shd w:val="clear" w:color="auto" w:fill="FCFCFC"/>
        </w:rPr>
        <w:t>by the </w:t>
      </w:r>
      <w:proofErr w:type="spellStart"/>
      <w:r>
        <w:rPr>
          <w:b/>
          <w:bCs/>
          <w:i/>
          <w:iCs/>
          <w:color w:val="070707"/>
          <w:shd w:val="clear" w:color="auto" w:fill="FCFCFC"/>
        </w:rPr>
        <w:t>qldwater</w:t>
      </w:r>
      <w:proofErr w:type="spellEnd"/>
      <w:r>
        <w:rPr>
          <w:color w:val="070707"/>
          <w:shd w:val="clear" w:color="auto" w:fill="FCFCFC"/>
        </w:rPr>
        <w:t> Sewage and Water Environment Advisory Panel (SWEAP) and TRG as a way for water and sewerage service providers to compare the ways they are dealing with emerging contaminants. They also saw opportunities for greater information sharing to save costs and help with messaging when new contaminants emerge in the future. There will be case studies from Queensland utilities as well as presentations from national research agencies and regulators. We have allowed plenty of time for discussion with the aim of addressing the question – How can the sector be better prepared to manage emerging contaminants?</w:t>
      </w:r>
      <w:r>
        <w:rPr>
          <w:color w:val="444444"/>
        </w:rPr>
        <w:br/>
      </w:r>
      <w:r>
        <w:rPr>
          <w:color w:val="000000"/>
          <w:shd w:val="clear" w:color="auto" w:fill="FCFCFC"/>
        </w:rPr>
        <w:br/>
        <w:t>This event is free for speakers and for up to two representatives per </w:t>
      </w:r>
      <w:proofErr w:type="spellStart"/>
      <w:r>
        <w:rPr>
          <w:b/>
          <w:bCs/>
          <w:i/>
          <w:iCs/>
          <w:color w:val="000000"/>
          <w:shd w:val="clear" w:color="auto" w:fill="FCFCFC"/>
        </w:rPr>
        <w:t>qldwater</w:t>
      </w:r>
      <w:proofErr w:type="spellEnd"/>
      <w:r>
        <w:rPr>
          <w:i/>
          <w:iCs/>
          <w:color w:val="000000"/>
          <w:shd w:val="clear" w:color="auto" w:fill="FCFCFC"/>
        </w:rPr>
        <w:t> </w:t>
      </w:r>
      <w:r>
        <w:rPr>
          <w:color w:val="000000"/>
          <w:shd w:val="clear" w:color="auto" w:fill="FCFCFC"/>
        </w:rPr>
        <w:t>member, with additional attendees </w:t>
      </w:r>
      <w:r>
        <w:rPr>
          <w:color w:val="000000"/>
          <w:shd w:val="clear" w:color="auto" w:fill="FCFCFC"/>
          <w:lang w:val="en-US"/>
        </w:rPr>
        <w:t>and non-members</w:t>
      </w:r>
      <w:r>
        <w:rPr>
          <w:color w:val="000000"/>
          <w:shd w:val="clear" w:color="auto" w:fill="FCFCFC"/>
        </w:rPr>
        <w:t> charged at $100 per person. For further information contact </w:t>
      </w:r>
      <w:proofErr w:type="spellStart"/>
      <w:r>
        <w:rPr>
          <w:b/>
          <w:bCs/>
          <w:i/>
          <w:iCs/>
          <w:color w:val="000000"/>
          <w:shd w:val="clear" w:color="auto" w:fill="FCFCFC"/>
        </w:rPr>
        <w:t>qldwater</w:t>
      </w:r>
      <w:proofErr w:type="spellEnd"/>
      <w:r>
        <w:rPr>
          <w:color w:val="000000"/>
          <w:shd w:val="clear" w:color="auto" w:fill="FCFCFC"/>
        </w:rPr>
        <w:t xml:space="preserve"> on 3632 6850 or email </w:t>
      </w:r>
      <w:hyperlink r:id="rId7" w:history="1">
        <w:r>
          <w:rPr>
            <w:rStyle w:val="Hyperlink"/>
            <w:color w:val="1F497D"/>
          </w:rPr>
          <w:t>Diana Kislitsyna</w:t>
        </w:r>
      </w:hyperlink>
      <w:r>
        <w:rPr>
          <w:color w:val="444444"/>
        </w:rPr>
        <w:t> </w:t>
      </w:r>
      <w:r>
        <w:rPr>
          <w:color w:val="000000"/>
        </w:rPr>
        <w:t>or</w:t>
      </w:r>
      <w:r>
        <w:rPr>
          <w:color w:val="444444"/>
        </w:rPr>
        <w:t> </w:t>
      </w:r>
      <w:hyperlink r:id="rId8" w:history="1">
        <w:r>
          <w:rPr>
            <w:rStyle w:val="Hyperlink"/>
            <w:color w:val="1F497D"/>
          </w:rPr>
          <w:t>Rob Fearon</w:t>
        </w:r>
      </w:hyperlink>
      <w:r>
        <w:rPr>
          <w:color w:val="444444"/>
        </w:rPr>
        <w:t>.</w:t>
      </w:r>
    </w:p>
    <w:p w:rsidR="00E1433F" w:rsidRDefault="00E1433F" w:rsidP="00E1433F">
      <w:pPr>
        <w:rPr>
          <w:rFonts w:ascii="Brush Script MT" w:hAnsi="Brush Script MT"/>
          <w:b/>
          <w:bCs/>
          <w:color w:val="800000"/>
        </w:rPr>
      </w:pPr>
      <w:r>
        <w:rPr>
          <w:rFonts w:ascii="Brush Script MT" w:hAnsi="Brush Script MT"/>
          <w:b/>
          <w:bCs/>
          <w:color w:val="800000"/>
        </w:rPr>
        <w:t xml:space="preserve">~~~~~~~~~~~~~~~~~~~~~~~~~~~~~~~~~~~~~~~~~~~~~~~~~~~~~~~~~~~~~ </w:t>
      </w:r>
    </w:p>
    <w:p w:rsidR="00E1433F" w:rsidRDefault="00E1433F" w:rsidP="00E1433F">
      <w:pPr>
        <w:rPr>
          <w:rFonts w:ascii="Arial Narrow" w:hAnsi="Arial Narrow"/>
          <w:b/>
          <w:bCs/>
          <w:color w:val="0000FF"/>
          <w:sz w:val="28"/>
          <w:szCs w:val="28"/>
        </w:rPr>
      </w:pPr>
      <w:r>
        <w:rPr>
          <w:rFonts w:ascii="Arial Narrow" w:hAnsi="Arial Narrow"/>
          <w:b/>
          <w:bCs/>
          <w:color w:val="0000FF"/>
          <w:sz w:val="28"/>
          <w:szCs w:val="28"/>
        </w:rPr>
        <w:t>2.  </w:t>
      </w:r>
      <w:hyperlink r:id="rId9" w:history="1">
        <w:r>
          <w:rPr>
            <w:rStyle w:val="Hyperlink"/>
            <w:rFonts w:ascii="Arial Narrow" w:hAnsi="Arial Narrow"/>
            <w:b/>
            <w:bCs/>
            <w:color w:val="0000FF"/>
            <w:sz w:val="28"/>
            <w:szCs w:val="28"/>
            <w:u w:val="none"/>
          </w:rPr>
          <w:t>2019 IPWEAQ Excellence Awards</w:t>
        </w:r>
      </w:hyperlink>
    </w:p>
    <w:p w:rsidR="00E1433F" w:rsidRPr="00E1433F" w:rsidRDefault="00E1433F" w:rsidP="00E1433F">
      <w:pPr>
        <w:rPr>
          <w:rFonts w:ascii="Brush Script MT" w:hAnsi="Brush Script MT"/>
          <w:b/>
          <w:bCs/>
        </w:rPr>
      </w:pPr>
      <w:r>
        <w:rPr>
          <w:rFonts w:ascii="Brush Script MT" w:hAnsi="Brush Script MT"/>
          <w:b/>
          <w:bCs/>
          <w:color w:val="800000"/>
        </w:rPr>
        <w:t>~~~~~~~~~~~~~~~~~~~~~~~~~~~~~~~~~~~~~~~~~~~~~~~~~~~~~~~~</w:t>
      </w:r>
      <w:r>
        <w:t> </w:t>
      </w:r>
      <w:r>
        <w:rPr>
          <w:rFonts w:ascii="Brush Script MT" w:hAnsi="Brush Script MT"/>
          <w:b/>
          <w:bCs/>
          <w:color w:val="800000"/>
        </w:rPr>
        <w:t xml:space="preserve">~~~~~  </w:t>
      </w:r>
      <w:r>
        <w:rPr>
          <w:lang w:val="en-US"/>
        </w:rPr>
        <w:t>The Institute of Public Works Engineering Australasia Queensland (IPWEAQ) annual awards program places a spotlight on the projects and people who deliver exceptional outcomes for Queensland communities.</w:t>
      </w:r>
    </w:p>
    <w:p w:rsidR="00E1433F" w:rsidRDefault="00E1433F" w:rsidP="00E1433F">
      <w:pPr>
        <w:rPr>
          <w:lang w:val="en-US"/>
        </w:rPr>
      </w:pPr>
    </w:p>
    <w:p w:rsidR="00E1433F" w:rsidRDefault="00E1433F" w:rsidP="00E1433F">
      <w:pPr>
        <w:rPr>
          <w:lang w:val="en-US"/>
        </w:rPr>
      </w:pPr>
      <w:r>
        <w:rPr>
          <w:lang w:val="en-US"/>
        </w:rPr>
        <w:t xml:space="preserve">Nominations are now open and close on </w:t>
      </w:r>
      <w:r>
        <w:rPr>
          <w:b/>
          <w:bCs/>
          <w:lang w:val="en-US"/>
        </w:rPr>
        <w:t>5 July 2019</w:t>
      </w:r>
      <w:r>
        <w:rPr>
          <w:lang w:val="en-US"/>
        </w:rPr>
        <w:t xml:space="preserve">. Nominations should be made </w:t>
      </w:r>
      <w:hyperlink r:id="rId10" w:history="1">
        <w:r>
          <w:rPr>
            <w:rStyle w:val="Hyperlink"/>
            <w:lang w:val="en-US"/>
          </w:rPr>
          <w:t>online</w:t>
        </w:r>
      </w:hyperlink>
      <w:r>
        <w:rPr>
          <w:lang w:val="en-US"/>
        </w:rPr>
        <w:t xml:space="preserve">. Winners will be announced at the Gala Awards Ceremony and Dinner to be held at the Royal International Convention Centre, Brisbane on 23 October 2019. </w:t>
      </w:r>
    </w:p>
    <w:p w:rsidR="00E1433F" w:rsidRDefault="00E1433F" w:rsidP="00E1433F">
      <w:pPr>
        <w:rPr>
          <w:lang w:val="en-US"/>
        </w:rPr>
      </w:pPr>
    </w:p>
    <w:p w:rsidR="00E1433F" w:rsidRDefault="00E1433F" w:rsidP="00E1433F">
      <w:pPr>
        <w:rPr>
          <w:b/>
          <w:bCs/>
          <w:u w:val="single"/>
          <w:lang w:val="en-US"/>
        </w:rPr>
      </w:pPr>
      <w:r>
        <w:rPr>
          <w:b/>
          <w:bCs/>
          <w:u w:val="single"/>
          <w:lang w:val="en-US"/>
        </w:rPr>
        <w:lastRenderedPageBreak/>
        <w:t>Award Categories include:</w:t>
      </w:r>
    </w:p>
    <w:p w:rsidR="00E1433F" w:rsidRDefault="00E1433F" w:rsidP="00E1433F">
      <w:pPr>
        <w:rPr>
          <w:lang w:val="en-US"/>
        </w:rPr>
      </w:pPr>
    </w:p>
    <w:p w:rsidR="00E1433F" w:rsidRDefault="00E1433F" w:rsidP="00E1433F">
      <w:pPr>
        <w:rPr>
          <w:u w:val="single"/>
          <w:lang w:val="en-US"/>
        </w:rPr>
      </w:pPr>
      <w:r>
        <w:rPr>
          <w:u w:val="single"/>
          <w:lang w:val="en-US"/>
        </w:rPr>
        <w:t>Project Awards</w:t>
      </w:r>
    </w:p>
    <w:p w:rsidR="00E1433F" w:rsidRDefault="00E1433F" w:rsidP="00E1433F">
      <w:pPr>
        <w:rPr>
          <w:lang w:val="en-US"/>
        </w:rPr>
      </w:pPr>
    </w:p>
    <w:p w:rsidR="00E1433F" w:rsidRDefault="00E1433F" w:rsidP="00E1433F">
      <w:pPr>
        <w:numPr>
          <w:ilvl w:val="0"/>
          <w:numId w:val="1"/>
        </w:numPr>
        <w:rPr>
          <w:rFonts w:eastAsia="Times New Roman"/>
          <w:lang w:val="en-US"/>
        </w:rPr>
      </w:pPr>
      <w:r>
        <w:rPr>
          <w:rFonts w:eastAsia="Times New Roman"/>
          <w:lang w:val="en-US"/>
        </w:rPr>
        <w:t>Innovation</w:t>
      </w:r>
    </w:p>
    <w:p w:rsidR="00E1433F" w:rsidRDefault="00E1433F" w:rsidP="00E1433F">
      <w:pPr>
        <w:numPr>
          <w:ilvl w:val="0"/>
          <w:numId w:val="1"/>
        </w:numPr>
        <w:rPr>
          <w:rFonts w:eastAsia="Times New Roman"/>
          <w:lang w:val="en-US"/>
        </w:rPr>
      </w:pPr>
      <w:r>
        <w:rPr>
          <w:rFonts w:eastAsia="Times New Roman"/>
          <w:lang w:val="en-US"/>
        </w:rPr>
        <w:t>Projects under $1 million</w:t>
      </w:r>
    </w:p>
    <w:p w:rsidR="00E1433F" w:rsidRDefault="00E1433F" w:rsidP="00E1433F">
      <w:pPr>
        <w:numPr>
          <w:ilvl w:val="0"/>
          <w:numId w:val="1"/>
        </w:numPr>
        <w:rPr>
          <w:rFonts w:eastAsia="Times New Roman"/>
          <w:lang w:val="en-US"/>
        </w:rPr>
      </w:pPr>
      <w:r>
        <w:rPr>
          <w:rFonts w:eastAsia="Times New Roman"/>
          <w:lang w:val="en-US"/>
        </w:rPr>
        <w:t>Projects under $2 million</w:t>
      </w:r>
    </w:p>
    <w:p w:rsidR="00E1433F" w:rsidRDefault="00E1433F" w:rsidP="00E1433F">
      <w:pPr>
        <w:numPr>
          <w:ilvl w:val="0"/>
          <w:numId w:val="1"/>
        </w:numPr>
        <w:rPr>
          <w:rFonts w:eastAsia="Times New Roman"/>
          <w:lang w:val="en-US"/>
        </w:rPr>
      </w:pPr>
      <w:r>
        <w:rPr>
          <w:rFonts w:eastAsia="Times New Roman"/>
          <w:lang w:val="en-US"/>
        </w:rPr>
        <w:t>Projects $2 million to $5 million</w:t>
      </w:r>
    </w:p>
    <w:p w:rsidR="00E1433F" w:rsidRDefault="00E1433F" w:rsidP="00E1433F">
      <w:pPr>
        <w:numPr>
          <w:ilvl w:val="0"/>
          <w:numId w:val="1"/>
        </w:numPr>
        <w:rPr>
          <w:rFonts w:eastAsia="Times New Roman"/>
          <w:lang w:val="en-US"/>
        </w:rPr>
      </w:pPr>
      <w:r>
        <w:rPr>
          <w:rFonts w:eastAsia="Times New Roman"/>
          <w:lang w:val="en-US"/>
        </w:rPr>
        <w:t>Projects $5 million to $10 million</w:t>
      </w:r>
    </w:p>
    <w:p w:rsidR="00E1433F" w:rsidRDefault="00E1433F" w:rsidP="00E1433F">
      <w:pPr>
        <w:numPr>
          <w:ilvl w:val="0"/>
          <w:numId w:val="1"/>
        </w:numPr>
        <w:rPr>
          <w:rFonts w:eastAsia="Times New Roman"/>
          <w:lang w:val="en-US"/>
        </w:rPr>
      </w:pPr>
      <w:r>
        <w:rPr>
          <w:rFonts w:eastAsia="Times New Roman"/>
          <w:lang w:val="en-US"/>
        </w:rPr>
        <w:t>Projects over $10 million</w:t>
      </w:r>
    </w:p>
    <w:p w:rsidR="00E1433F" w:rsidRDefault="00E1433F" w:rsidP="00E1433F">
      <w:pPr>
        <w:numPr>
          <w:ilvl w:val="0"/>
          <w:numId w:val="1"/>
        </w:numPr>
        <w:rPr>
          <w:rFonts w:eastAsia="Times New Roman"/>
          <w:lang w:val="en-US"/>
        </w:rPr>
      </w:pPr>
      <w:r>
        <w:rPr>
          <w:rFonts w:eastAsia="Times New Roman"/>
          <w:lang w:val="en-US"/>
        </w:rPr>
        <w:t>Asset Management</w:t>
      </w:r>
    </w:p>
    <w:p w:rsidR="00E1433F" w:rsidRDefault="00E1433F" w:rsidP="00E1433F">
      <w:pPr>
        <w:numPr>
          <w:ilvl w:val="0"/>
          <w:numId w:val="1"/>
        </w:numPr>
        <w:rPr>
          <w:rFonts w:eastAsia="Times New Roman"/>
          <w:lang w:val="en-US"/>
        </w:rPr>
      </w:pPr>
      <w:r>
        <w:rPr>
          <w:rFonts w:eastAsia="Times New Roman"/>
          <w:lang w:val="en-US"/>
        </w:rPr>
        <w:t xml:space="preserve">Environment and Sustainability </w:t>
      </w:r>
    </w:p>
    <w:p w:rsidR="00E1433F" w:rsidRDefault="00E1433F" w:rsidP="00E1433F">
      <w:pPr>
        <w:numPr>
          <w:ilvl w:val="0"/>
          <w:numId w:val="1"/>
        </w:numPr>
        <w:rPr>
          <w:rFonts w:eastAsia="Times New Roman"/>
          <w:lang w:val="en-US"/>
        </w:rPr>
      </w:pPr>
      <w:r>
        <w:rPr>
          <w:rFonts w:eastAsia="Times New Roman"/>
          <w:lang w:val="en-US"/>
        </w:rPr>
        <w:t>Innovation &amp; Sustainability in Water - projects under $5 million</w:t>
      </w:r>
    </w:p>
    <w:p w:rsidR="00E1433F" w:rsidRDefault="00E1433F" w:rsidP="00E1433F">
      <w:pPr>
        <w:numPr>
          <w:ilvl w:val="0"/>
          <w:numId w:val="1"/>
        </w:numPr>
        <w:rPr>
          <w:rFonts w:eastAsia="Times New Roman"/>
          <w:lang w:val="en-US"/>
        </w:rPr>
      </w:pPr>
      <w:r>
        <w:rPr>
          <w:rFonts w:eastAsia="Times New Roman"/>
          <w:lang w:val="en-US"/>
        </w:rPr>
        <w:t>Innovation &amp; Sustainability in Water - projects over $5 million</w:t>
      </w:r>
    </w:p>
    <w:p w:rsidR="00E1433F" w:rsidRDefault="00E1433F" w:rsidP="00E1433F">
      <w:pPr>
        <w:rPr>
          <w:lang w:val="en-US"/>
        </w:rPr>
      </w:pPr>
    </w:p>
    <w:p w:rsidR="00E1433F" w:rsidRDefault="00E1433F" w:rsidP="00E1433F">
      <w:pPr>
        <w:rPr>
          <w:u w:val="single"/>
          <w:lang w:val="en-US"/>
        </w:rPr>
      </w:pPr>
      <w:r>
        <w:rPr>
          <w:u w:val="single"/>
          <w:lang w:val="en-US"/>
        </w:rPr>
        <w:t>People Awards</w:t>
      </w:r>
    </w:p>
    <w:p w:rsidR="00E1433F" w:rsidRDefault="00E1433F" w:rsidP="00E1433F">
      <w:pPr>
        <w:rPr>
          <w:lang w:val="en-US"/>
        </w:rPr>
      </w:pPr>
    </w:p>
    <w:p w:rsidR="00E1433F" w:rsidRDefault="00E1433F" w:rsidP="00E1433F">
      <w:pPr>
        <w:numPr>
          <w:ilvl w:val="0"/>
          <w:numId w:val="2"/>
        </w:numPr>
        <w:rPr>
          <w:rFonts w:eastAsia="Times New Roman"/>
          <w:lang w:val="en-US"/>
        </w:rPr>
      </w:pPr>
      <w:r>
        <w:rPr>
          <w:rFonts w:eastAsia="Times New Roman"/>
          <w:lang w:val="en-US"/>
        </w:rPr>
        <w:t>Engineer of the Year</w:t>
      </w:r>
    </w:p>
    <w:p w:rsidR="00E1433F" w:rsidRDefault="00E1433F" w:rsidP="00E1433F">
      <w:pPr>
        <w:numPr>
          <w:ilvl w:val="0"/>
          <w:numId w:val="2"/>
        </w:numPr>
        <w:rPr>
          <w:rFonts w:eastAsia="Times New Roman"/>
          <w:lang w:val="en-US"/>
        </w:rPr>
      </w:pPr>
      <w:r>
        <w:rPr>
          <w:rFonts w:eastAsia="Times New Roman"/>
          <w:lang w:val="en-US"/>
        </w:rPr>
        <w:t>Woman in Engineering</w:t>
      </w:r>
    </w:p>
    <w:p w:rsidR="00E1433F" w:rsidRDefault="00E1433F" w:rsidP="00E1433F">
      <w:pPr>
        <w:numPr>
          <w:ilvl w:val="0"/>
          <w:numId w:val="2"/>
        </w:numPr>
        <w:rPr>
          <w:rFonts w:eastAsia="Times New Roman"/>
          <w:lang w:val="en-US"/>
        </w:rPr>
      </w:pPr>
      <w:r>
        <w:rPr>
          <w:rFonts w:eastAsia="Times New Roman"/>
          <w:lang w:val="en-US"/>
        </w:rPr>
        <w:t>Young Engineer of the Year</w:t>
      </w:r>
    </w:p>
    <w:p w:rsidR="00E1433F" w:rsidRDefault="00E1433F" w:rsidP="00E1433F">
      <w:pPr>
        <w:numPr>
          <w:ilvl w:val="0"/>
          <w:numId w:val="2"/>
        </w:numPr>
        <w:rPr>
          <w:rFonts w:eastAsia="Times New Roman"/>
          <w:lang w:val="en-US"/>
        </w:rPr>
      </w:pPr>
      <w:r>
        <w:rPr>
          <w:rFonts w:eastAsia="Times New Roman"/>
          <w:lang w:val="en-US"/>
        </w:rPr>
        <w:t>Team Member of the Year (non-engineers and includes Supervisors, Works Officers and other support staff)</w:t>
      </w:r>
    </w:p>
    <w:p w:rsidR="00E1433F" w:rsidRDefault="00E1433F" w:rsidP="00E1433F">
      <w:pPr>
        <w:numPr>
          <w:ilvl w:val="0"/>
          <w:numId w:val="2"/>
        </w:numPr>
        <w:rPr>
          <w:rFonts w:eastAsia="Times New Roman"/>
          <w:lang w:val="en-US"/>
        </w:rPr>
      </w:pPr>
      <w:r>
        <w:rPr>
          <w:rFonts w:eastAsia="Times New Roman"/>
          <w:lang w:val="en-US"/>
        </w:rPr>
        <w:t>President’s Award – chosen by President</w:t>
      </w:r>
    </w:p>
    <w:p w:rsidR="00E1433F" w:rsidRDefault="00E1433F" w:rsidP="00E1433F">
      <w:pPr>
        <w:numPr>
          <w:ilvl w:val="0"/>
          <w:numId w:val="2"/>
        </w:numPr>
        <w:rPr>
          <w:rFonts w:eastAsia="Times New Roman"/>
          <w:lang w:val="en-US"/>
        </w:rPr>
      </w:pPr>
      <w:r>
        <w:rPr>
          <w:rFonts w:eastAsia="Times New Roman"/>
          <w:lang w:val="en-US"/>
        </w:rPr>
        <w:t>Futures Challenge – chosen by delegates</w:t>
      </w:r>
    </w:p>
    <w:p w:rsidR="00E1433F" w:rsidRDefault="00E1433F" w:rsidP="00E1433F">
      <w:pPr>
        <w:rPr>
          <w:lang w:val="en-US"/>
        </w:rPr>
      </w:pPr>
    </w:p>
    <w:p w:rsidR="00E1433F" w:rsidRDefault="00E1433F" w:rsidP="00E1433F">
      <w:pPr>
        <w:rPr>
          <w:lang w:val="en-US"/>
        </w:rPr>
      </w:pPr>
      <w:r>
        <w:rPr>
          <w:lang w:val="en-US"/>
        </w:rPr>
        <w:t xml:space="preserve">For more information visit the </w:t>
      </w:r>
      <w:hyperlink r:id="rId11" w:history="1">
        <w:r>
          <w:rPr>
            <w:rStyle w:val="Hyperlink"/>
            <w:lang w:val="en-US"/>
          </w:rPr>
          <w:t>IPWEAQ website</w:t>
        </w:r>
      </w:hyperlink>
      <w:r>
        <w:rPr>
          <w:lang w:val="en-US"/>
        </w:rPr>
        <w:t xml:space="preserve">. </w:t>
      </w:r>
    </w:p>
    <w:p w:rsidR="00E1433F" w:rsidRDefault="00E1433F" w:rsidP="00E1433F">
      <w:pPr>
        <w:rPr>
          <w:lang w:val="en-US"/>
        </w:rPr>
      </w:pPr>
    </w:p>
    <w:p w:rsidR="00E1433F" w:rsidRPr="00E1433F" w:rsidRDefault="00E1433F" w:rsidP="00E1433F">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w:t>
      </w:r>
      <w:r>
        <w:rPr>
          <w:rFonts w:ascii="Arial Narrow" w:hAnsi="Arial Narrow"/>
          <w:b/>
          <w:bCs/>
          <w:color w:val="0000FF"/>
          <w:sz w:val="28"/>
          <w:szCs w:val="28"/>
        </w:rPr>
        <w:t>3</w:t>
      </w:r>
      <w:proofErr w:type="gramEnd"/>
      <w:r>
        <w:rPr>
          <w:rFonts w:ascii="Arial Narrow" w:hAnsi="Arial Narrow"/>
          <w:b/>
          <w:bCs/>
          <w:color w:val="0000FF"/>
          <w:sz w:val="28"/>
          <w:szCs w:val="28"/>
        </w:rPr>
        <w:t>.   DES NEPM Briefing Session</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E1433F" w:rsidRDefault="00E1433F" w:rsidP="00E1433F">
      <w:pPr>
        <w:rPr>
          <w:rFonts w:ascii="Brush Script MT" w:hAnsi="Brush Script MT"/>
          <w:b/>
          <w:bCs/>
        </w:rPr>
      </w:pPr>
    </w:p>
    <w:p w:rsidR="00E1433F" w:rsidRDefault="00E1433F" w:rsidP="00E1433F">
      <w:pPr>
        <w:rPr>
          <w:b/>
          <w:bCs/>
          <w:lang w:val="en-US"/>
        </w:rPr>
      </w:pPr>
      <w:r>
        <w:rPr>
          <w:b/>
          <w:bCs/>
          <w:lang w:val="en-US"/>
        </w:rPr>
        <w:t>DES NEPM Briefing Session</w:t>
      </w:r>
    </w:p>
    <w:p w:rsidR="00E1433F" w:rsidRDefault="00E1433F" w:rsidP="00E1433F">
      <w:pPr>
        <w:rPr>
          <w:b/>
          <w:bCs/>
        </w:rPr>
      </w:pPr>
      <w:r>
        <w:t xml:space="preserve">As reported in the last </w:t>
      </w:r>
      <w:proofErr w:type="spellStart"/>
      <w:r>
        <w:t>eFlash</w:t>
      </w:r>
      <w:proofErr w:type="spellEnd"/>
      <w:r>
        <w:t xml:space="preserve">, the PFAS National Environmental Management Plan (NEMP) was published in February 2018. The Heads of EPAs (HEPA) National Chemicals Working Group has been working since to clarify and expand on the guidance in the NEMP. DES is convening a Public Consultation session on 2 April 2019 to discuss proposed amendments to the </w:t>
      </w:r>
      <w:hyperlink r:id="rId12" w:history="1">
        <w:r>
          <w:rPr>
            <w:rStyle w:val="Hyperlink"/>
          </w:rPr>
          <w:t>PFAS Draft NEMP version 2</w:t>
        </w:r>
      </w:hyperlink>
      <w:r>
        <w:rPr>
          <w:lang w:val="en-US"/>
        </w:rPr>
        <w:t xml:space="preserve">. </w:t>
      </w:r>
      <w:r>
        <w:rPr>
          <w:b/>
          <w:bCs/>
          <w:lang w:val="en-US"/>
        </w:rPr>
        <w:t>A second workshop specifically for Water Service Providers has been canceled</w:t>
      </w:r>
      <w:r>
        <w:rPr>
          <w:lang w:val="en-US"/>
        </w:rPr>
        <w:t xml:space="preserve"> due to small number of registrations but providers are invited to attend the morning session. Details are as follows:</w:t>
      </w:r>
    </w:p>
    <w:p w:rsidR="00E1433F" w:rsidRDefault="00E1433F" w:rsidP="00E1433F">
      <w:pPr>
        <w:numPr>
          <w:ilvl w:val="0"/>
          <w:numId w:val="3"/>
        </w:numPr>
        <w:rPr>
          <w:rFonts w:eastAsia="Times New Roman"/>
        </w:rPr>
      </w:pPr>
      <w:r>
        <w:rPr>
          <w:rFonts w:eastAsia="Times New Roman"/>
          <w:b/>
          <w:bCs/>
        </w:rPr>
        <w:t>Location:</w:t>
      </w:r>
      <w:r>
        <w:rPr>
          <w:rFonts w:eastAsia="Times New Roman"/>
        </w:rPr>
        <w:t xml:space="preserve"> Conference Room ‘Quay 2’, </w:t>
      </w:r>
      <w:r>
        <w:rPr>
          <w:rFonts w:eastAsia="Times New Roman"/>
          <w:b/>
          <w:bCs/>
        </w:rPr>
        <w:t>Park Regis North Quay</w:t>
      </w:r>
      <w:r>
        <w:rPr>
          <w:rFonts w:eastAsia="Times New Roman"/>
        </w:rPr>
        <w:t xml:space="preserve">, 293 N Quay, Brisbane, </w:t>
      </w:r>
    </w:p>
    <w:p w:rsidR="00E1433F" w:rsidRDefault="00E1433F" w:rsidP="00E1433F">
      <w:pPr>
        <w:numPr>
          <w:ilvl w:val="0"/>
          <w:numId w:val="3"/>
        </w:numPr>
        <w:rPr>
          <w:rFonts w:eastAsia="Times New Roman"/>
        </w:rPr>
      </w:pPr>
      <w:r>
        <w:rPr>
          <w:rFonts w:eastAsia="Times New Roman"/>
          <w:b/>
          <w:bCs/>
        </w:rPr>
        <w:t>Time:</w:t>
      </w:r>
      <w:r>
        <w:rPr>
          <w:rFonts w:eastAsia="Times New Roman"/>
        </w:rPr>
        <w:t xml:space="preserve"> 10.00 -11:00 am. </w:t>
      </w:r>
    </w:p>
    <w:p w:rsidR="00E1433F" w:rsidRDefault="00E1433F" w:rsidP="00E1433F">
      <w:pPr>
        <w:numPr>
          <w:ilvl w:val="0"/>
          <w:numId w:val="3"/>
        </w:numPr>
        <w:rPr>
          <w:rFonts w:eastAsia="Times New Roman"/>
        </w:rPr>
      </w:pPr>
      <w:r>
        <w:rPr>
          <w:rFonts w:eastAsia="Times New Roman"/>
          <w:b/>
          <w:bCs/>
        </w:rPr>
        <w:t>RSVP</w:t>
      </w:r>
      <w:r>
        <w:rPr>
          <w:rFonts w:eastAsia="Times New Roman"/>
        </w:rPr>
        <w:t xml:space="preserve"> </w:t>
      </w:r>
      <w:hyperlink r:id="rId13" w:history="1">
        <w:r>
          <w:rPr>
            <w:rStyle w:val="Hyperlink"/>
            <w:rFonts w:eastAsia="Times New Roman"/>
          </w:rPr>
          <w:t>to attend here</w:t>
        </w:r>
      </w:hyperlink>
      <w:r>
        <w:rPr>
          <w:rFonts w:eastAsia="Times New Roman"/>
          <w:lang w:val="en-US"/>
        </w:rPr>
        <w:t>.  </w:t>
      </w:r>
    </w:p>
    <w:p w:rsidR="00E1433F" w:rsidRDefault="00E1433F" w:rsidP="00E1433F">
      <w:pPr>
        <w:numPr>
          <w:ilvl w:val="0"/>
          <w:numId w:val="3"/>
        </w:numPr>
        <w:rPr>
          <w:rFonts w:eastAsia="Times New Roman"/>
          <w:lang w:val="en-US"/>
        </w:rPr>
      </w:pPr>
      <w:r>
        <w:rPr>
          <w:rFonts w:eastAsia="Times New Roman"/>
          <w:b/>
          <w:bCs/>
        </w:rPr>
        <w:t>Submissions</w:t>
      </w:r>
      <w:r>
        <w:rPr>
          <w:rFonts w:eastAsia="Times New Roman"/>
        </w:rPr>
        <w:t xml:space="preserve"> </w:t>
      </w:r>
      <w:r>
        <w:rPr>
          <w:rFonts w:eastAsia="Times New Roman"/>
          <w:b/>
          <w:bCs/>
        </w:rPr>
        <w:t>are due by</w:t>
      </w:r>
      <w:r>
        <w:rPr>
          <w:rFonts w:eastAsia="Times New Roman"/>
        </w:rPr>
        <w:t xml:space="preserve"> </w:t>
      </w:r>
      <w:r>
        <w:rPr>
          <w:rFonts w:eastAsia="Times New Roman"/>
          <w:b/>
          <w:bCs/>
        </w:rPr>
        <w:t xml:space="preserve">31 May 2019 </w:t>
      </w:r>
      <w:r>
        <w:rPr>
          <w:rFonts w:eastAsia="Times New Roman"/>
        </w:rPr>
        <w:t xml:space="preserve">using details available on </w:t>
      </w:r>
      <w:hyperlink r:id="rId14" w:history="1">
        <w:r>
          <w:rPr>
            <w:rStyle w:val="Hyperlink"/>
            <w:rFonts w:eastAsia="Times New Roman"/>
          </w:rPr>
          <w:t>Victoria EPA website</w:t>
        </w:r>
      </w:hyperlink>
      <w:r>
        <w:rPr>
          <w:rFonts w:eastAsia="Times New Roman"/>
          <w:lang w:val="en-US"/>
        </w:rPr>
        <w:t xml:space="preserve"> or by asking the </w:t>
      </w:r>
      <w:hyperlink r:id="rId15" w:history="1">
        <w:r>
          <w:rPr>
            <w:rStyle w:val="Hyperlink"/>
            <w:rFonts w:eastAsia="Times New Roman"/>
          </w:rPr>
          <w:t>PFASProjectTeam@des.qld.gov.au</w:t>
        </w:r>
      </w:hyperlink>
      <w:r>
        <w:rPr>
          <w:rFonts w:eastAsia="Times New Roman"/>
        </w:rPr>
        <w:t>.</w:t>
      </w:r>
    </w:p>
    <w:p w:rsidR="00E1433F" w:rsidRDefault="00E1433F" w:rsidP="00E1433F">
      <w:pPr>
        <w:rPr>
          <w:color w:val="1F497D"/>
          <w:lang w:val="en-US"/>
        </w:rPr>
      </w:pPr>
    </w:p>
    <w:p w:rsidR="00E1433F" w:rsidRPr="00E1433F" w:rsidRDefault="00E1433F" w:rsidP="00E1433F">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xml:space="preserve">  </w:t>
      </w:r>
      <w:bookmarkStart w:id="0" w:name="_GoBack"/>
      <w:bookmarkEnd w:id="0"/>
      <w:r>
        <w:rPr>
          <w:rFonts w:ascii="Arial Narrow" w:hAnsi="Arial Narrow"/>
          <w:b/>
          <w:bCs/>
          <w:color w:val="0000FF"/>
          <w:sz w:val="28"/>
          <w:szCs w:val="28"/>
        </w:rPr>
        <w:t>4</w:t>
      </w:r>
      <w:proofErr w:type="gramEnd"/>
      <w:r>
        <w:rPr>
          <w:rFonts w:ascii="Arial Narrow" w:hAnsi="Arial Narrow"/>
          <w:b/>
          <w:bCs/>
          <w:color w:val="0000FF"/>
          <w:sz w:val="28"/>
          <w:szCs w:val="28"/>
        </w:rPr>
        <w:t>.   QUICK LINKS – ASSOCIATED ORGANISATIONS ANNOUNCEMENTS</w:t>
      </w:r>
    </w:p>
    <w:p w:rsidR="00E1433F" w:rsidRDefault="00E1433F" w:rsidP="00E1433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E1433F" w:rsidRDefault="00E1433F" w:rsidP="00E1433F">
      <w:pPr>
        <w:rPr>
          <w:b/>
          <w:bCs/>
        </w:rPr>
      </w:pPr>
    </w:p>
    <w:p w:rsidR="00E1433F" w:rsidRDefault="00E1433F" w:rsidP="00E1433F">
      <w:pPr>
        <w:numPr>
          <w:ilvl w:val="0"/>
          <w:numId w:val="4"/>
        </w:numPr>
        <w:spacing w:after="160" w:line="252" w:lineRule="auto"/>
        <w:contextualSpacing/>
        <w:rPr>
          <w:rFonts w:eastAsia="Times New Roman"/>
        </w:rPr>
      </w:pPr>
      <w:r>
        <w:rPr>
          <w:rFonts w:eastAsia="Times New Roman"/>
          <w:b/>
          <w:bCs/>
          <w:u w:val="single"/>
        </w:rPr>
        <w:lastRenderedPageBreak/>
        <w:t>The Queensland Police Service</w:t>
      </w:r>
      <w:r>
        <w:rPr>
          <w:rFonts w:eastAsia="Times New Roman"/>
        </w:rPr>
        <w:t xml:space="preserve"> has released the latest Security Forecast, which is now available in the members area of our website -</w:t>
      </w:r>
      <w:proofErr w:type="gramStart"/>
      <w:r>
        <w:rPr>
          <w:rFonts w:eastAsia="Times New Roman"/>
        </w:rPr>
        <w:t xml:space="preserve">  </w:t>
      </w:r>
      <w:proofErr w:type="gramEnd"/>
      <w:r>
        <w:rPr>
          <w:rFonts w:eastAsia="Times New Roman"/>
        </w:rPr>
        <w:fldChar w:fldCharType="begin"/>
      </w:r>
      <w:r>
        <w:rPr>
          <w:rFonts w:eastAsia="Times New Roman"/>
        </w:rPr>
        <w:instrText xml:space="preserve"> HYPERLINK "http://www.qldwater.com.au/Counter-terrorism" </w:instrText>
      </w:r>
      <w:r>
        <w:rPr>
          <w:rFonts w:eastAsia="Times New Roman"/>
        </w:rPr>
        <w:fldChar w:fldCharType="separate"/>
      </w:r>
      <w:r>
        <w:rPr>
          <w:rStyle w:val="Hyperlink"/>
          <w:rFonts w:eastAsia="Times New Roman"/>
        </w:rPr>
        <w:t>http://www.qldwater.com.au/Counter-terrorism</w:t>
      </w:r>
      <w:r>
        <w:rPr>
          <w:rFonts w:eastAsia="Times New Roman"/>
        </w:rPr>
        <w:fldChar w:fldCharType="end"/>
      </w:r>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E1433F" w:rsidRDefault="00E1433F" w:rsidP="00E1433F">
      <w:pPr>
        <w:spacing w:after="160" w:line="252" w:lineRule="auto"/>
        <w:ind w:left="720"/>
        <w:contextualSpacing/>
      </w:pPr>
    </w:p>
    <w:p w:rsidR="00E1433F" w:rsidRDefault="00E1433F" w:rsidP="00E1433F">
      <w:pPr>
        <w:numPr>
          <w:ilvl w:val="0"/>
          <w:numId w:val="4"/>
        </w:numPr>
        <w:rPr>
          <w:rFonts w:eastAsia="Times New Roman"/>
        </w:rPr>
      </w:pPr>
      <w:r>
        <w:rPr>
          <w:rFonts w:eastAsia="Times New Roman"/>
        </w:rPr>
        <w:t>Stormwater Queensland (SQ) and the International Erosion Control Association (IECA) Australasia have come together for a joint conference in 2019 to recognise the common values and purpose they share in effective land, stormwater and waterway management:</w:t>
      </w:r>
    </w:p>
    <w:p w:rsidR="00E1433F" w:rsidRDefault="00E1433F" w:rsidP="00E1433F">
      <w:pPr>
        <w:shd w:val="clear" w:color="auto" w:fill="FFFFFF"/>
        <w:spacing w:before="100" w:beforeAutospacing="1" w:after="100" w:afterAutospacing="1"/>
        <w:ind w:left="720"/>
      </w:pPr>
      <w:r>
        <w:t>All soil and water professionals are invited to join in Cairns in October 2019. The conference will bring together practitioners, academics, suppliers, asset owners and students in a common forum to engage, collaborate, discuss and dive headfirst into the reality checks we must undertake in areas such as runoff management, regulation and to protect the Great Barrier Reef.</w:t>
      </w:r>
    </w:p>
    <w:p w:rsidR="00E1433F" w:rsidRDefault="00E1433F" w:rsidP="00E1433F">
      <w:pPr>
        <w:ind w:left="720"/>
      </w:pPr>
      <w:r>
        <w:t>This conference aims to celebrate the successes, explore new challenges, encourage better integration of soil and water management, and promote engineering and science as complimentary disciplines.</w:t>
      </w:r>
    </w:p>
    <w:p w:rsidR="00E1433F" w:rsidRDefault="00E1433F" w:rsidP="00E1433F">
      <w:r>
        <w:t xml:space="preserve">              </w:t>
      </w:r>
    </w:p>
    <w:p w:rsidR="00E1433F" w:rsidRDefault="00E1433F" w:rsidP="00E1433F">
      <w:pPr>
        <w:ind w:left="720"/>
      </w:pPr>
      <w:r>
        <w:t xml:space="preserve">2019 IECA Australasian Conference and Stormwater Queensland Conference </w:t>
      </w:r>
    </w:p>
    <w:p w:rsidR="00E1433F" w:rsidRDefault="00E1433F" w:rsidP="00E1433F">
      <w:pPr>
        <w:ind w:firstLine="720"/>
      </w:pPr>
      <w:r>
        <w:t>1</w:t>
      </w:r>
      <w:r>
        <w:rPr>
          <w:vertAlign w:val="superscript"/>
        </w:rPr>
        <w:t>st</w:t>
      </w:r>
      <w:r>
        <w:t xml:space="preserve"> October – 3</w:t>
      </w:r>
      <w:r>
        <w:rPr>
          <w:vertAlign w:val="superscript"/>
        </w:rPr>
        <w:t>rd</w:t>
      </w:r>
      <w:r>
        <w:t xml:space="preserve"> October 2019</w:t>
      </w:r>
    </w:p>
    <w:p w:rsidR="00E1433F" w:rsidRDefault="00E1433F" w:rsidP="00E1433F">
      <w:pPr>
        <w:ind w:firstLine="720"/>
      </w:pPr>
      <w:r>
        <w:t>Hilton Cairns</w:t>
      </w:r>
    </w:p>
    <w:p w:rsidR="00E1433F" w:rsidRDefault="00E1433F" w:rsidP="00E1433F">
      <w:pPr>
        <w:ind w:firstLine="720"/>
      </w:pPr>
    </w:p>
    <w:p w:rsidR="00E1433F" w:rsidRDefault="00E1433F" w:rsidP="00E1433F">
      <w:pPr>
        <w:ind w:firstLine="720"/>
      </w:pPr>
      <w:r>
        <w:t xml:space="preserve">For more details please </w:t>
      </w:r>
      <w:proofErr w:type="gramStart"/>
      <w:r>
        <w:t>visit  </w:t>
      </w:r>
      <w:proofErr w:type="gramEnd"/>
      <w:hyperlink r:id="rId16" w:history="1">
        <w:r>
          <w:rPr>
            <w:rStyle w:val="Hyperlink"/>
          </w:rPr>
          <w:t>www.ieca-sqconference.com.au</w:t>
        </w:r>
      </w:hyperlink>
      <w:r>
        <w:t xml:space="preserve"> </w:t>
      </w:r>
    </w:p>
    <w:p w:rsidR="00E1433F" w:rsidRDefault="00E1433F" w:rsidP="00E1433F">
      <w:pPr>
        <w:ind w:firstLine="720"/>
      </w:pPr>
    </w:p>
    <w:p w:rsidR="00E1433F" w:rsidRDefault="00E1433F" w:rsidP="00E1433F">
      <w:pPr>
        <w:ind w:firstLine="720"/>
      </w:pPr>
    </w:p>
    <w:p w:rsidR="00E1433F" w:rsidRDefault="00E1433F" w:rsidP="00E1433F">
      <w:pPr>
        <w:ind w:firstLine="720"/>
      </w:pPr>
    </w:p>
    <w:p w:rsidR="00E1433F" w:rsidRDefault="00E1433F" w:rsidP="00E1433F">
      <w:pPr>
        <w:rPr>
          <w:color w:val="212121"/>
        </w:rPr>
      </w:pPr>
      <w:r>
        <w:rPr>
          <w:rFonts w:ascii="Brush Script MT" w:hAnsi="Brush Script MT"/>
          <w:b/>
          <w:bCs/>
          <w:color w:val="800000"/>
        </w:rPr>
        <w:t>~~~~~~~~~~~~~~~~~~~~~~~~~~~~~~~~~~~~~~~~~~~~~~~~~~~~~~~~</w:t>
      </w:r>
    </w:p>
    <w:p w:rsidR="00E1433F" w:rsidRDefault="00E1433F" w:rsidP="00E1433F">
      <w:pPr>
        <w:rPr>
          <w:color w:val="212121"/>
        </w:rPr>
      </w:pPr>
      <w:r>
        <w:rPr>
          <w:rFonts w:ascii="Arial Narrow" w:hAnsi="Arial Narrow"/>
          <w:b/>
          <w:bCs/>
          <w:color w:val="000080"/>
          <w:sz w:val="18"/>
          <w:szCs w:val="18"/>
        </w:rPr>
        <w:t>This message may be passed on to interested individuals and organisations.</w:t>
      </w:r>
    </w:p>
    <w:p w:rsidR="00E1433F" w:rsidRDefault="00E1433F" w:rsidP="00E1433F">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history="1">
        <w:r>
          <w:rPr>
            <w:rStyle w:val="Hyperlink"/>
            <w:rFonts w:ascii="Arial Narrow" w:hAnsi="Arial Narrow"/>
            <w:sz w:val="18"/>
            <w:szCs w:val="18"/>
          </w:rPr>
          <w:t>dkislitsyna@qldwater.com.au</w:t>
        </w:r>
      </w:hyperlink>
    </w:p>
    <w:p w:rsidR="00E1433F" w:rsidRDefault="00E1433F" w:rsidP="00E1433F">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E1433F" w:rsidRDefault="00E1433F" w:rsidP="00E1433F">
      <w:pPr>
        <w:rPr>
          <w:color w:val="212121"/>
        </w:rPr>
      </w:pPr>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1433F" w:rsidRDefault="00E1433F" w:rsidP="00E1433F">
      <w:pPr>
        <w:rPr>
          <w:color w:val="212121"/>
        </w:rPr>
      </w:pPr>
      <w:r>
        <w:rPr>
          <w:rFonts w:ascii="Brush Script MT" w:hAnsi="Brush Script MT"/>
          <w:b/>
          <w:bCs/>
          <w:color w:val="800000"/>
          <w:lang w:val="da-DK"/>
        </w:rPr>
        <w:t>~~~~~~~~~~~~~~~~~~~~~~~~~~~~~~~~~~~~~~~~~~~~~~~~~~~~~~~~</w:t>
      </w:r>
    </w:p>
    <w:p w:rsidR="00E1433F" w:rsidRDefault="00E1433F" w:rsidP="00E1433F">
      <w:pPr>
        <w:rPr>
          <w:color w:val="212121"/>
        </w:rPr>
      </w:pPr>
      <w:r>
        <w:rPr>
          <w:color w:val="1F497D"/>
          <w:lang w:val="en-US"/>
        </w:rPr>
        <w:t> </w:t>
      </w:r>
    </w:p>
    <w:p w:rsidR="00E1433F" w:rsidRDefault="00E1433F" w:rsidP="00E1433F"/>
    <w:p w:rsidR="00E1433F" w:rsidRDefault="00E1433F" w:rsidP="00E1433F"/>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22A92"/>
    <w:multiLevelType w:val="hybridMultilevel"/>
    <w:tmpl w:val="DAA2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F116EA"/>
    <w:multiLevelType w:val="hybridMultilevel"/>
    <w:tmpl w:val="A5C85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884335D"/>
    <w:multiLevelType w:val="hybridMultilevel"/>
    <w:tmpl w:val="68B8C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NDc3NjQ1AVKGpko6SsGpxcWZ+XkgBYa1AFDVQ7EsAAAA"/>
  </w:docVars>
  <w:rsids>
    <w:rsidRoot w:val="00E1433F"/>
    <w:rsid w:val="00141373"/>
    <w:rsid w:val="00E1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7C5DF-41F2-4737-AF0A-9E1F2A62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3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3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earon@qldwater.com.au" TargetMode="External"/><Relationship Id="rId13" Type="http://schemas.openxmlformats.org/officeDocument/2006/relationships/hyperlink" Target="https://www.vision6.com.au/ch/35572/1z59f/2803148/F7PMNA_2WkJ.uW1T8slsjMOHP_.SpNpUGD3oaIQA.html" TargetMode="External"/><Relationship Id="rId18" Type="http://schemas.openxmlformats.org/officeDocument/2006/relationships/hyperlink" Target="mailto:%20dkislitsyna@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kislitsyna@qldwater.com.au" TargetMode="External"/><Relationship Id="rId12" Type="http://schemas.openxmlformats.org/officeDocument/2006/relationships/hyperlink" Target="https://www.vision6.com.au/ch/35572/1z59f/2805098/F7PMNA_2WkJ.uW1T8slsUMESxBj1_ie9b.xA_P7B.html" TargetMode="External"/><Relationship Id="rId17"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hyperlink" Target="http://www.ieca-sqconference.com.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weaq.eventsair.com/QuickEventWebsitePortal/emerging-contaminants-workshop/event-info-site/Agenda" TargetMode="External"/><Relationship Id="rId11" Type="http://schemas.openxmlformats.org/officeDocument/2006/relationships/hyperlink" Target="https://www.ipweaq.com/awards" TargetMode="External"/><Relationship Id="rId5" Type="http://schemas.openxmlformats.org/officeDocument/2006/relationships/hyperlink" Target="https://ipweaq.eventsair.com/QuickEventWebsitePortal/emerging-contaminants-workshop/event-info-site/ExtraContent/ContentPage?page=1" TargetMode="External"/><Relationship Id="rId15" Type="http://schemas.openxmlformats.org/officeDocument/2006/relationships/hyperlink" Target="mailto:PFASProjectTeam@des.qld.gov.au" TargetMode="External"/><Relationship Id="rId10" Type="http://schemas.openxmlformats.org/officeDocument/2006/relationships/hyperlink" Target="https://www.ipweaq.com/awards"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http://mail.eventsairmail.com/wf/click?upn=XzqSeDouIVmfuFwo9NmbxEUvvC7rE135l2FuDucf-2BnVingptGyxGjHPMubBHLH5V_1X6c-2BQx-2F26NlHx-2B2sDRuphQYXhcdGhH6-2B29E3K8eB1luFDLSdC-2FqSHa9RnR635zGIXtlD-2BWcshsn5wGQOZvoXoMDXqeOxpvMRSST7wjfPEMMLoC9RkyVR2eErnX-2BK0-2BxWuwq2FJ3Tar5AaokttubcSf5A0EeXuW91mBNH4P1KU-2FkRN9T19UP71bxZFYMtdimU04gjmPfm6Agemcbh0XQhg8UldwdaxCD9XRGe8GGDTPjhZkoumbmWZfHPAYwBSFHN8hcAlEDGG4-2B1-2Fl1vM6OAw4orzFXLsrR2CAsWMc9RAmu-2F1iKVTeunvmc-2BISiPyTj-2B1dAZdiyKMkwXodn1vFnow-3D-3D" TargetMode="External"/><Relationship Id="rId14" Type="http://schemas.openxmlformats.org/officeDocument/2006/relationships/hyperlink" Target="https://www.vision6.com.au/ch/35572/1z59f/2805100/F7PMNA_2WkJ.uW1T8slsvatKWHaUF77TGhMfErL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2019-03-29T07:22:00Z</dcterms:created>
  <dcterms:modified xsi:type="dcterms:W3CDTF">2019-03-29T07:27:00Z</dcterms:modified>
</cp:coreProperties>
</file>