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3C" w:rsidRDefault="008F7A3C" w:rsidP="008F7A3C">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#23</w:t>
      </w:r>
    </w:p>
    <w:p w:rsidR="008F7A3C" w:rsidRDefault="008F7A3C" w:rsidP="008F7A3C">
      <w:pPr>
        <w:rPr>
          <w:color w:val="002060"/>
          <w:lang w:eastAsia="en-AU"/>
        </w:rPr>
      </w:pPr>
    </w:p>
    <w:p w:rsidR="008F7A3C" w:rsidRDefault="008F7A3C" w:rsidP="008F7A3C">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8F7A3C" w:rsidRDefault="008F7A3C" w:rsidP="008F7A3C">
      <w:pPr>
        <w:rPr>
          <w:rFonts w:ascii="Trebuchet MS" w:hAnsi="Trebuchet MS"/>
          <w:b/>
          <w:bCs/>
          <w:color w:val="002060"/>
          <w:sz w:val="24"/>
          <w:szCs w:val="24"/>
          <w:lang w:eastAsia="en-AU"/>
        </w:rPr>
      </w:pPr>
      <w:r>
        <w:rPr>
          <w:rFonts w:ascii="Trebuchet MS" w:hAnsi="Trebuchet MS"/>
          <w:b/>
          <w:bCs/>
          <w:color w:val="002060"/>
          <w:sz w:val="24"/>
          <w:szCs w:val="24"/>
          <w:lang w:eastAsia="en-AU"/>
        </w:rPr>
        <w:t>(Issue #23 – 6</w:t>
      </w:r>
      <w:r>
        <w:rPr>
          <w:rFonts w:ascii="Trebuchet MS" w:hAnsi="Trebuchet MS"/>
          <w:b/>
          <w:bCs/>
          <w:color w:val="002060"/>
          <w:sz w:val="24"/>
          <w:szCs w:val="24"/>
          <w:vertAlign w:val="superscript"/>
          <w:lang w:eastAsia="en-AU"/>
        </w:rPr>
        <w:t>th</w:t>
      </w:r>
      <w:r>
        <w:rPr>
          <w:rFonts w:ascii="Trebuchet MS" w:hAnsi="Trebuchet MS"/>
          <w:b/>
          <w:bCs/>
          <w:color w:val="002060"/>
          <w:sz w:val="24"/>
          <w:szCs w:val="24"/>
          <w:lang w:eastAsia="en-AU"/>
        </w:rPr>
        <w:t xml:space="preserve"> September 2013)</w:t>
      </w:r>
    </w:p>
    <w:p w:rsidR="008F7A3C" w:rsidRDefault="008F7A3C" w:rsidP="008F7A3C">
      <w:pPr>
        <w:ind w:left="960"/>
        <w:rPr>
          <w:rFonts w:ascii="Trebuchet MS" w:hAnsi="Trebuchet MS"/>
          <w:b/>
          <w:bCs/>
          <w:color w:val="002060"/>
          <w:sz w:val="24"/>
          <w:szCs w:val="24"/>
          <w:lang w:eastAsia="en-AU"/>
        </w:rPr>
      </w:pPr>
    </w:p>
    <w:p w:rsidR="008F7A3C" w:rsidRDefault="008F7A3C" w:rsidP="008F7A3C">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Free ‘Introduction to Water Treatment’ online course – starts 16</w:t>
      </w:r>
      <w:r>
        <w:rPr>
          <w:rFonts w:ascii="Trebuchet MS" w:hAnsi="Trebuchet MS"/>
          <w:b/>
          <w:bCs/>
          <w:color w:val="002060"/>
          <w:sz w:val="24"/>
          <w:szCs w:val="24"/>
          <w:vertAlign w:val="superscript"/>
          <w:lang w:eastAsia="en-AU"/>
        </w:rPr>
        <w:t>th</w:t>
      </w:r>
      <w:r>
        <w:rPr>
          <w:rFonts w:ascii="Trebuchet MS" w:hAnsi="Trebuchet MS"/>
          <w:b/>
          <w:bCs/>
          <w:color w:val="002060"/>
          <w:sz w:val="24"/>
          <w:szCs w:val="24"/>
          <w:lang w:eastAsia="en-AU"/>
        </w:rPr>
        <w:t xml:space="preserve"> September (</w:t>
      </w:r>
      <w:proofErr w:type="spellStart"/>
      <w:r>
        <w:rPr>
          <w:rFonts w:ascii="Trebuchet MS" w:hAnsi="Trebuchet MS"/>
          <w:b/>
          <w:bCs/>
          <w:color w:val="002060"/>
          <w:sz w:val="24"/>
          <w:szCs w:val="24"/>
          <w:lang w:eastAsia="en-AU"/>
        </w:rPr>
        <w:t>EdX</w:t>
      </w:r>
      <w:proofErr w:type="spellEnd"/>
      <w:r>
        <w:rPr>
          <w:rFonts w:ascii="Trebuchet MS" w:hAnsi="Trebuchet MS"/>
          <w:b/>
          <w:bCs/>
          <w:color w:val="002060"/>
          <w:sz w:val="24"/>
          <w:szCs w:val="24"/>
          <w:lang w:eastAsia="en-AU"/>
        </w:rPr>
        <w:t>)</w:t>
      </w:r>
    </w:p>
    <w:p w:rsidR="008F7A3C" w:rsidRDefault="008F7A3C" w:rsidP="008F7A3C">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Qld Water Skills Partnership Members 2013/2014</w:t>
      </w:r>
    </w:p>
    <w:p w:rsidR="008F7A3C" w:rsidRDefault="008F7A3C" w:rsidP="008F7A3C">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GSA Annual E-Scan Survey</w:t>
      </w:r>
    </w:p>
    <w:p w:rsidR="008F7A3C" w:rsidRDefault="008F7A3C" w:rsidP="008F7A3C"/>
    <w:p w:rsidR="008F7A3C" w:rsidRDefault="008F7A3C" w:rsidP="008F7A3C">
      <w:pPr>
        <w:rPr>
          <w:color w:val="FFC000"/>
          <w:lang w:eastAsia="en-AU"/>
        </w:rPr>
      </w:pPr>
      <w:r>
        <w:rPr>
          <w:color w:val="FFC000"/>
          <w:lang w:eastAsia="en-AU"/>
        </w:rPr>
        <w:t>~~~~~~~~~~~~~~~~~~~~~~~~~~~~~~~~~~~~~~~~~~~~~~~~~~~~~~~~~~~~~~~~~~~~~~~~~~~~~~~~~~</w:t>
      </w:r>
    </w:p>
    <w:p w:rsidR="008F7A3C" w:rsidRDefault="008F7A3C" w:rsidP="008F7A3C">
      <w:pPr>
        <w:rPr>
          <w:rFonts w:ascii="Trebuchet MS" w:hAnsi="Trebuchet MS"/>
          <w:b/>
          <w:bCs/>
          <w:color w:val="002060"/>
          <w:sz w:val="24"/>
          <w:szCs w:val="24"/>
          <w:lang w:eastAsia="en-AU"/>
        </w:rPr>
      </w:pPr>
      <w:r>
        <w:rPr>
          <w:rFonts w:ascii="Trebuchet MS" w:hAnsi="Trebuchet MS"/>
          <w:b/>
          <w:bCs/>
          <w:color w:val="002060"/>
          <w:sz w:val="24"/>
          <w:szCs w:val="24"/>
          <w:lang w:eastAsia="en-AU"/>
        </w:rPr>
        <w:t>1.      Free ‘Introduction to Water Treatment’ online course – starts 16</w:t>
      </w:r>
      <w:r>
        <w:rPr>
          <w:rFonts w:ascii="Trebuchet MS" w:hAnsi="Trebuchet MS"/>
          <w:b/>
          <w:bCs/>
          <w:color w:val="002060"/>
          <w:sz w:val="24"/>
          <w:szCs w:val="24"/>
          <w:vertAlign w:val="superscript"/>
          <w:lang w:eastAsia="en-AU"/>
        </w:rPr>
        <w:t>th</w:t>
      </w:r>
      <w:r>
        <w:rPr>
          <w:rFonts w:ascii="Trebuchet MS" w:hAnsi="Trebuchet MS"/>
          <w:b/>
          <w:bCs/>
          <w:color w:val="002060"/>
          <w:sz w:val="24"/>
          <w:szCs w:val="24"/>
          <w:lang w:eastAsia="en-AU"/>
        </w:rPr>
        <w:t xml:space="preserve"> September (</w:t>
      </w:r>
      <w:proofErr w:type="spellStart"/>
      <w:r>
        <w:rPr>
          <w:rFonts w:ascii="Trebuchet MS" w:hAnsi="Trebuchet MS"/>
          <w:b/>
          <w:bCs/>
          <w:color w:val="002060"/>
          <w:sz w:val="24"/>
          <w:szCs w:val="24"/>
          <w:lang w:eastAsia="en-AU"/>
        </w:rPr>
        <w:t>EdX</w:t>
      </w:r>
      <w:proofErr w:type="spellEnd"/>
      <w:r>
        <w:rPr>
          <w:rFonts w:ascii="Trebuchet MS" w:hAnsi="Trebuchet MS"/>
          <w:b/>
          <w:bCs/>
          <w:color w:val="002060"/>
          <w:sz w:val="24"/>
          <w:szCs w:val="24"/>
          <w:lang w:eastAsia="en-AU"/>
        </w:rPr>
        <w:t>)</w:t>
      </w:r>
    </w:p>
    <w:p w:rsidR="008F7A3C" w:rsidRDefault="008F7A3C" w:rsidP="008F7A3C">
      <w:pPr>
        <w:rPr>
          <w:color w:val="FFC000"/>
          <w:lang w:eastAsia="en-AU"/>
        </w:rPr>
      </w:pPr>
      <w:r>
        <w:rPr>
          <w:color w:val="FFC000"/>
          <w:lang w:eastAsia="en-AU"/>
        </w:rPr>
        <w:t>~~~~~~~~~~~~~~~~~~~~~~~~~~~~~~~~~~~~~~~~~~~~~~~~~~~~~~~~~~~~~~~~~~~~~~~~~~~~~~~~~~</w:t>
      </w:r>
    </w:p>
    <w:p w:rsidR="008F7A3C" w:rsidRDefault="008F7A3C" w:rsidP="008F7A3C">
      <w:proofErr w:type="spellStart"/>
      <w:r>
        <w:t>EdX</w:t>
      </w:r>
      <w:proofErr w:type="spellEnd"/>
      <w:r>
        <w:t xml:space="preserve"> is a non-profit organisation created by founding partners Harvard and MIT. </w:t>
      </w:r>
      <w:proofErr w:type="spellStart"/>
      <w:r>
        <w:t>EdX</w:t>
      </w:r>
      <w:proofErr w:type="spellEnd"/>
      <w:r>
        <w:t xml:space="preserve"> offers variety of free interactive online classes. Participants can register for courses and simply audit the course or undertake the assessment tasks and achieve a ‘Certificate of Mastery’ for the course. </w:t>
      </w:r>
    </w:p>
    <w:p w:rsidR="008F7A3C" w:rsidRDefault="008F7A3C" w:rsidP="008F7A3C"/>
    <w:p w:rsidR="008F7A3C" w:rsidRDefault="008F7A3C" w:rsidP="008F7A3C">
      <w:r>
        <w:t>The ‘introduction to Water Treatment’ course will detail urban water services, focusing on basic drinking water and wastewater treatment technologies. Unit processes involved in the two treatment chains will be described as well as the physical, chemical and biological processes involved. There will be an emphasis on water quality and the functionality of each unit process within the treatment chain.  After the course one should be able to recognise the process units, describe their function and make simple design calculations on water treatment</w:t>
      </w:r>
      <w:proofErr w:type="gramStart"/>
      <w:r>
        <w:t>  plants</w:t>
      </w:r>
      <w:proofErr w:type="gramEnd"/>
      <w:r>
        <w:t xml:space="preserve"> (drinking and waste water).  Overall the course will teach the role of treatment technologies in providing adequate water supply and effective sanitation which are essential for human society and the safeguarding of public and environmental health.</w:t>
      </w:r>
    </w:p>
    <w:p w:rsidR="008F7A3C" w:rsidRDefault="008F7A3C" w:rsidP="008F7A3C"/>
    <w:p w:rsidR="008F7A3C" w:rsidRDefault="008F7A3C" w:rsidP="008F7A3C">
      <w:r>
        <w:t xml:space="preserve">For more information visit the </w:t>
      </w:r>
      <w:proofErr w:type="spellStart"/>
      <w:r>
        <w:t>EdX</w:t>
      </w:r>
      <w:proofErr w:type="spellEnd"/>
      <w:r>
        <w:t xml:space="preserve"> website - </w:t>
      </w:r>
      <w:hyperlink r:id="rId6" w:history="1">
        <w:r>
          <w:rPr>
            <w:rStyle w:val="Hyperlink"/>
          </w:rPr>
          <w:t>https://www.edx.org/course/delft-university-technology/ctb3365x/introduction-water-treatment/786</w:t>
        </w:r>
      </w:hyperlink>
      <w:r>
        <w:t xml:space="preserve">. </w:t>
      </w:r>
    </w:p>
    <w:p w:rsidR="008F7A3C" w:rsidRDefault="008F7A3C" w:rsidP="008F7A3C"/>
    <w:p w:rsidR="008F7A3C" w:rsidRDefault="008F7A3C" w:rsidP="008F7A3C">
      <w:pPr>
        <w:rPr>
          <w:color w:val="FFC000"/>
          <w:lang w:eastAsia="en-AU"/>
        </w:rPr>
      </w:pPr>
      <w:r>
        <w:rPr>
          <w:color w:val="FFC000"/>
          <w:lang w:eastAsia="en-AU"/>
        </w:rPr>
        <w:t>~~~~~~~~~~~~~~~~~~~~~~~~~~~~~~~~~~~~~~~~~~~~~~~~~~~~~~~~~~~~~~~~~~~~~~~~~~~~~~~~~~</w:t>
      </w:r>
    </w:p>
    <w:p w:rsidR="008F7A3C" w:rsidRDefault="008F7A3C" w:rsidP="008F7A3C">
      <w:pPr>
        <w:rPr>
          <w:rFonts w:ascii="Trebuchet MS" w:hAnsi="Trebuchet MS"/>
          <w:b/>
          <w:bCs/>
          <w:color w:val="002060"/>
          <w:sz w:val="24"/>
          <w:szCs w:val="24"/>
          <w:lang w:eastAsia="en-AU"/>
        </w:rPr>
      </w:pPr>
      <w:r>
        <w:rPr>
          <w:rFonts w:ascii="Trebuchet MS" w:hAnsi="Trebuchet MS"/>
          <w:b/>
          <w:bCs/>
          <w:color w:val="002060"/>
          <w:sz w:val="24"/>
          <w:szCs w:val="24"/>
          <w:lang w:eastAsia="en-AU"/>
        </w:rPr>
        <w:t>2.      Qld Water Skills Partnership Members 2013/2014</w:t>
      </w:r>
    </w:p>
    <w:p w:rsidR="008F7A3C" w:rsidRDefault="008F7A3C" w:rsidP="008F7A3C">
      <w:pPr>
        <w:rPr>
          <w:color w:val="FFC000"/>
          <w:lang w:eastAsia="en-AU"/>
        </w:rPr>
      </w:pPr>
      <w:r>
        <w:rPr>
          <w:color w:val="FFC000"/>
          <w:lang w:eastAsia="en-AU"/>
        </w:rPr>
        <w:t>~~~~~~~~~~~~~~~~~~~~~~~~~~~~~~~~~~~~~~~~~~~~~~~~~~~~~~~~~~~~~~~~~~~~~~~~~~~~~~~~~~</w:t>
      </w:r>
    </w:p>
    <w:p w:rsidR="008F7A3C" w:rsidRDefault="008F7A3C" w:rsidP="008F7A3C">
      <w:pPr>
        <w:rPr>
          <w:lang w:eastAsia="en-AU"/>
        </w:rPr>
      </w:pPr>
      <w:r>
        <w:rPr>
          <w:lang w:eastAsia="en-AU"/>
        </w:rPr>
        <w:t>There has been a very positive response from industry following our call for subscribers to the Water Skills Partnership for the 2013/2014 financial year. All previous subscribers to the Partnership have renewed their subscription and there are 9 new financial subscribers to the Partnership for 2013/2014.</w:t>
      </w:r>
    </w:p>
    <w:p w:rsidR="008F7A3C" w:rsidRDefault="008F7A3C" w:rsidP="008F7A3C">
      <w:pPr>
        <w:rPr>
          <w:lang w:eastAsia="en-AU"/>
        </w:rPr>
      </w:pPr>
    </w:p>
    <w:p w:rsidR="008F7A3C" w:rsidRDefault="008F7A3C" w:rsidP="008F7A3C">
      <w:pPr>
        <w:rPr>
          <w:lang w:eastAsia="en-AU"/>
        </w:rPr>
      </w:pPr>
      <w:r>
        <w:rPr>
          <w:lang w:eastAsia="en-AU"/>
        </w:rPr>
        <w:t>Current members of the Qld Water Skills Partnership for 2013/2014 include:</w:t>
      </w:r>
    </w:p>
    <w:p w:rsidR="008F7A3C" w:rsidRDefault="008F7A3C" w:rsidP="008F7A3C">
      <w:pPr>
        <w:numPr>
          <w:ilvl w:val="0"/>
          <w:numId w:val="1"/>
        </w:numPr>
        <w:rPr>
          <w:rFonts w:eastAsia="Times New Roman"/>
        </w:rPr>
      </w:pPr>
      <w:r>
        <w:rPr>
          <w:rFonts w:eastAsia="Times New Roman"/>
        </w:rPr>
        <w:t xml:space="preserve">Goondiwindi Regional Council </w:t>
      </w:r>
    </w:p>
    <w:p w:rsidR="008F7A3C" w:rsidRDefault="008F7A3C" w:rsidP="008F7A3C">
      <w:pPr>
        <w:numPr>
          <w:ilvl w:val="0"/>
          <w:numId w:val="1"/>
        </w:numPr>
        <w:rPr>
          <w:rFonts w:eastAsia="Times New Roman"/>
        </w:rPr>
      </w:pPr>
      <w:r>
        <w:rPr>
          <w:rFonts w:eastAsia="Times New Roman"/>
        </w:rPr>
        <w:t>Central Highlands Regional Council</w:t>
      </w:r>
    </w:p>
    <w:p w:rsidR="008F7A3C" w:rsidRDefault="008F7A3C" w:rsidP="008F7A3C">
      <w:pPr>
        <w:numPr>
          <w:ilvl w:val="0"/>
          <w:numId w:val="1"/>
        </w:numPr>
        <w:rPr>
          <w:rFonts w:eastAsia="Times New Roman"/>
        </w:rPr>
      </w:pPr>
      <w:r>
        <w:rPr>
          <w:rFonts w:eastAsia="Times New Roman"/>
        </w:rPr>
        <w:t>Mackay Regional Council</w:t>
      </w:r>
    </w:p>
    <w:p w:rsidR="008F7A3C" w:rsidRDefault="008F7A3C" w:rsidP="008F7A3C">
      <w:pPr>
        <w:numPr>
          <w:ilvl w:val="0"/>
          <w:numId w:val="1"/>
        </w:numPr>
        <w:rPr>
          <w:rFonts w:eastAsia="Times New Roman"/>
        </w:rPr>
      </w:pPr>
      <w:proofErr w:type="spellStart"/>
      <w:r>
        <w:rPr>
          <w:rFonts w:eastAsia="Times New Roman"/>
          <w:lang w:eastAsia="en-AU"/>
        </w:rPr>
        <w:t>Seqwater</w:t>
      </w:r>
      <w:proofErr w:type="spellEnd"/>
    </w:p>
    <w:p w:rsidR="008F7A3C" w:rsidRDefault="008F7A3C" w:rsidP="008F7A3C">
      <w:pPr>
        <w:numPr>
          <w:ilvl w:val="0"/>
          <w:numId w:val="1"/>
        </w:numPr>
        <w:rPr>
          <w:rFonts w:eastAsia="Times New Roman"/>
        </w:rPr>
      </w:pPr>
      <w:r>
        <w:rPr>
          <w:rFonts w:eastAsia="Times New Roman"/>
        </w:rPr>
        <w:t xml:space="preserve">North Burnett Regional Council </w:t>
      </w:r>
    </w:p>
    <w:p w:rsidR="008F7A3C" w:rsidRDefault="008F7A3C" w:rsidP="008F7A3C">
      <w:pPr>
        <w:numPr>
          <w:ilvl w:val="0"/>
          <w:numId w:val="1"/>
        </w:numPr>
        <w:rPr>
          <w:rFonts w:eastAsia="Times New Roman"/>
        </w:rPr>
      </w:pPr>
      <w:proofErr w:type="spellStart"/>
      <w:r>
        <w:rPr>
          <w:rFonts w:eastAsia="Times New Roman"/>
        </w:rPr>
        <w:t>UnityWater</w:t>
      </w:r>
      <w:proofErr w:type="spellEnd"/>
      <w:r>
        <w:rPr>
          <w:rFonts w:eastAsia="Times New Roman"/>
        </w:rPr>
        <w:t xml:space="preserve"> </w:t>
      </w:r>
    </w:p>
    <w:p w:rsidR="008F7A3C" w:rsidRDefault="008F7A3C" w:rsidP="008F7A3C">
      <w:pPr>
        <w:numPr>
          <w:ilvl w:val="0"/>
          <w:numId w:val="1"/>
        </w:numPr>
        <w:rPr>
          <w:rFonts w:eastAsia="Times New Roman"/>
        </w:rPr>
      </w:pPr>
      <w:r>
        <w:rPr>
          <w:rFonts w:eastAsia="Times New Roman"/>
        </w:rPr>
        <w:t xml:space="preserve">Richmond Regional Council </w:t>
      </w:r>
    </w:p>
    <w:p w:rsidR="008F7A3C" w:rsidRDefault="008F7A3C" w:rsidP="008F7A3C">
      <w:pPr>
        <w:numPr>
          <w:ilvl w:val="0"/>
          <w:numId w:val="1"/>
        </w:numPr>
        <w:rPr>
          <w:rFonts w:eastAsia="Times New Roman"/>
        </w:rPr>
      </w:pPr>
      <w:r>
        <w:rPr>
          <w:rFonts w:eastAsia="Times New Roman"/>
        </w:rPr>
        <w:t xml:space="preserve">Balonne Shire Council </w:t>
      </w:r>
    </w:p>
    <w:p w:rsidR="008F7A3C" w:rsidRDefault="008F7A3C" w:rsidP="008F7A3C">
      <w:pPr>
        <w:numPr>
          <w:ilvl w:val="0"/>
          <w:numId w:val="1"/>
        </w:numPr>
        <w:rPr>
          <w:rFonts w:eastAsia="Times New Roman"/>
        </w:rPr>
      </w:pPr>
      <w:r>
        <w:rPr>
          <w:rFonts w:eastAsia="Times New Roman"/>
        </w:rPr>
        <w:t>Banana Shire Council</w:t>
      </w:r>
    </w:p>
    <w:p w:rsidR="008F7A3C" w:rsidRDefault="008F7A3C" w:rsidP="008F7A3C">
      <w:pPr>
        <w:numPr>
          <w:ilvl w:val="0"/>
          <w:numId w:val="1"/>
        </w:numPr>
        <w:rPr>
          <w:rFonts w:eastAsia="Times New Roman"/>
        </w:rPr>
      </w:pPr>
      <w:r>
        <w:rPr>
          <w:rFonts w:eastAsia="Times New Roman"/>
        </w:rPr>
        <w:t xml:space="preserve">Hinchinbrook Regional Council </w:t>
      </w:r>
    </w:p>
    <w:p w:rsidR="008F7A3C" w:rsidRDefault="008F7A3C" w:rsidP="008F7A3C">
      <w:pPr>
        <w:numPr>
          <w:ilvl w:val="0"/>
          <w:numId w:val="1"/>
        </w:numPr>
        <w:rPr>
          <w:rFonts w:eastAsia="Times New Roman"/>
        </w:rPr>
      </w:pPr>
      <w:r>
        <w:rPr>
          <w:rFonts w:eastAsia="Times New Roman"/>
        </w:rPr>
        <w:t xml:space="preserve">Etheridge Shire Council </w:t>
      </w:r>
    </w:p>
    <w:p w:rsidR="008F7A3C" w:rsidRDefault="008F7A3C" w:rsidP="008F7A3C">
      <w:pPr>
        <w:numPr>
          <w:ilvl w:val="0"/>
          <w:numId w:val="1"/>
        </w:numPr>
        <w:rPr>
          <w:rFonts w:eastAsia="Times New Roman"/>
        </w:rPr>
      </w:pPr>
      <w:r>
        <w:rPr>
          <w:rFonts w:eastAsia="Times New Roman"/>
        </w:rPr>
        <w:lastRenderedPageBreak/>
        <w:t>Mt Isa City Council</w:t>
      </w:r>
    </w:p>
    <w:p w:rsidR="008F7A3C" w:rsidRDefault="008F7A3C" w:rsidP="008F7A3C">
      <w:pPr>
        <w:numPr>
          <w:ilvl w:val="0"/>
          <w:numId w:val="1"/>
        </w:numPr>
        <w:rPr>
          <w:rFonts w:eastAsia="Times New Roman"/>
        </w:rPr>
      </w:pPr>
      <w:r>
        <w:rPr>
          <w:rFonts w:eastAsia="Times New Roman"/>
        </w:rPr>
        <w:t xml:space="preserve">Redlands City Council </w:t>
      </w:r>
    </w:p>
    <w:p w:rsidR="008F7A3C" w:rsidRDefault="008F7A3C" w:rsidP="008F7A3C">
      <w:pPr>
        <w:numPr>
          <w:ilvl w:val="0"/>
          <w:numId w:val="1"/>
        </w:numPr>
        <w:rPr>
          <w:rFonts w:eastAsia="Times New Roman"/>
        </w:rPr>
      </w:pPr>
      <w:r>
        <w:rPr>
          <w:rFonts w:eastAsia="Times New Roman"/>
        </w:rPr>
        <w:t>McKinlay Shire Council</w:t>
      </w:r>
    </w:p>
    <w:p w:rsidR="008F7A3C" w:rsidRDefault="008F7A3C" w:rsidP="008F7A3C">
      <w:pPr>
        <w:numPr>
          <w:ilvl w:val="0"/>
          <w:numId w:val="1"/>
        </w:numPr>
        <w:rPr>
          <w:rFonts w:eastAsia="Times New Roman"/>
        </w:rPr>
      </w:pPr>
      <w:r>
        <w:rPr>
          <w:rFonts w:eastAsia="Times New Roman"/>
        </w:rPr>
        <w:t>Queensland Urban Utilities</w:t>
      </w:r>
    </w:p>
    <w:p w:rsidR="008F7A3C" w:rsidRDefault="008F7A3C" w:rsidP="008F7A3C">
      <w:pPr>
        <w:numPr>
          <w:ilvl w:val="0"/>
          <w:numId w:val="1"/>
        </w:numPr>
        <w:rPr>
          <w:rFonts w:eastAsia="Times New Roman"/>
        </w:rPr>
      </w:pPr>
      <w:r>
        <w:rPr>
          <w:rFonts w:eastAsia="Times New Roman"/>
        </w:rPr>
        <w:t xml:space="preserve">Charters Towers Regional Council </w:t>
      </w:r>
    </w:p>
    <w:p w:rsidR="008F7A3C" w:rsidRDefault="008F7A3C" w:rsidP="008F7A3C">
      <w:pPr>
        <w:numPr>
          <w:ilvl w:val="0"/>
          <w:numId w:val="1"/>
        </w:numPr>
        <w:rPr>
          <w:rFonts w:eastAsia="Times New Roman"/>
        </w:rPr>
      </w:pPr>
      <w:r>
        <w:rPr>
          <w:rFonts w:eastAsia="Times New Roman"/>
        </w:rPr>
        <w:t xml:space="preserve">Toowoomba Regional Council </w:t>
      </w:r>
    </w:p>
    <w:p w:rsidR="008F7A3C" w:rsidRDefault="008F7A3C" w:rsidP="008F7A3C">
      <w:pPr>
        <w:numPr>
          <w:ilvl w:val="0"/>
          <w:numId w:val="1"/>
        </w:numPr>
        <w:rPr>
          <w:rFonts w:eastAsia="Times New Roman"/>
        </w:rPr>
      </w:pPr>
      <w:r>
        <w:rPr>
          <w:rFonts w:eastAsia="Times New Roman"/>
        </w:rPr>
        <w:t>Gold Coast City Council</w:t>
      </w:r>
    </w:p>
    <w:p w:rsidR="008F7A3C" w:rsidRDefault="008F7A3C" w:rsidP="008F7A3C">
      <w:pPr>
        <w:numPr>
          <w:ilvl w:val="0"/>
          <w:numId w:val="1"/>
        </w:numPr>
        <w:rPr>
          <w:rFonts w:eastAsia="Times New Roman"/>
          <w:lang w:eastAsia="en-AU"/>
        </w:rPr>
      </w:pPr>
      <w:r>
        <w:rPr>
          <w:rFonts w:eastAsia="Times New Roman"/>
        </w:rPr>
        <w:t xml:space="preserve">Logan City Council </w:t>
      </w:r>
    </w:p>
    <w:p w:rsidR="008F7A3C" w:rsidRDefault="008F7A3C" w:rsidP="008F7A3C">
      <w:pPr>
        <w:numPr>
          <w:ilvl w:val="0"/>
          <w:numId w:val="1"/>
        </w:numPr>
        <w:rPr>
          <w:rFonts w:eastAsia="Times New Roman"/>
          <w:lang w:eastAsia="en-AU"/>
        </w:rPr>
      </w:pPr>
      <w:r>
        <w:rPr>
          <w:rFonts w:eastAsia="Times New Roman"/>
        </w:rPr>
        <w:t>Longreach Regional Council</w:t>
      </w:r>
    </w:p>
    <w:p w:rsidR="008F7A3C" w:rsidRDefault="008F7A3C" w:rsidP="008F7A3C">
      <w:pPr>
        <w:numPr>
          <w:ilvl w:val="0"/>
          <w:numId w:val="1"/>
        </w:numPr>
        <w:rPr>
          <w:rFonts w:eastAsia="Times New Roman"/>
          <w:lang w:eastAsia="en-AU"/>
        </w:rPr>
      </w:pPr>
      <w:r>
        <w:rPr>
          <w:rFonts w:eastAsia="Times New Roman"/>
        </w:rPr>
        <w:t>Burdekin Shire Council</w:t>
      </w:r>
    </w:p>
    <w:p w:rsidR="008F7A3C" w:rsidRDefault="008F7A3C" w:rsidP="008F7A3C">
      <w:pPr>
        <w:numPr>
          <w:ilvl w:val="0"/>
          <w:numId w:val="1"/>
        </w:numPr>
        <w:rPr>
          <w:rFonts w:eastAsia="Times New Roman"/>
          <w:lang w:eastAsia="en-AU"/>
        </w:rPr>
      </w:pPr>
      <w:r>
        <w:rPr>
          <w:rFonts w:eastAsia="Times New Roman"/>
        </w:rPr>
        <w:t xml:space="preserve">Sunwater </w:t>
      </w:r>
    </w:p>
    <w:p w:rsidR="008F7A3C" w:rsidRDefault="008F7A3C" w:rsidP="008F7A3C">
      <w:pPr>
        <w:numPr>
          <w:ilvl w:val="0"/>
          <w:numId w:val="1"/>
        </w:numPr>
        <w:rPr>
          <w:rFonts w:eastAsia="Times New Roman"/>
          <w:lang w:eastAsia="en-AU"/>
        </w:rPr>
      </w:pPr>
      <w:r>
        <w:rPr>
          <w:rFonts w:eastAsia="Times New Roman"/>
          <w:lang w:eastAsia="en-AU"/>
        </w:rPr>
        <w:t>South Burnett Regional Council</w:t>
      </w:r>
    </w:p>
    <w:p w:rsidR="008F7A3C" w:rsidRDefault="008F7A3C" w:rsidP="008F7A3C">
      <w:pPr>
        <w:numPr>
          <w:ilvl w:val="0"/>
          <w:numId w:val="1"/>
        </w:numPr>
        <w:rPr>
          <w:rFonts w:eastAsia="Times New Roman"/>
          <w:lang w:eastAsia="en-AU"/>
        </w:rPr>
      </w:pPr>
      <w:r>
        <w:rPr>
          <w:rFonts w:eastAsia="Times New Roman"/>
          <w:lang w:eastAsia="en-AU"/>
        </w:rPr>
        <w:t>Diamantina Regional Council</w:t>
      </w:r>
    </w:p>
    <w:p w:rsidR="008F7A3C" w:rsidRDefault="008F7A3C" w:rsidP="008F7A3C">
      <w:pPr>
        <w:numPr>
          <w:ilvl w:val="0"/>
          <w:numId w:val="1"/>
        </w:numPr>
        <w:rPr>
          <w:rFonts w:eastAsia="Times New Roman"/>
          <w:lang w:eastAsia="en-AU"/>
        </w:rPr>
      </w:pPr>
      <w:r>
        <w:rPr>
          <w:rFonts w:eastAsia="Times New Roman"/>
          <w:lang w:eastAsia="en-AU"/>
        </w:rPr>
        <w:t>Barcaldine Regional Council</w:t>
      </w:r>
    </w:p>
    <w:p w:rsidR="008F7A3C" w:rsidRDefault="008F7A3C" w:rsidP="008F7A3C">
      <w:pPr>
        <w:numPr>
          <w:ilvl w:val="0"/>
          <w:numId w:val="1"/>
        </w:numPr>
        <w:rPr>
          <w:rFonts w:eastAsia="Times New Roman"/>
          <w:lang w:eastAsia="en-AU"/>
        </w:rPr>
      </w:pPr>
      <w:r>
        <w:rPr>
          <w:rFonts w:eastAsia="Times New Roman"/>
          <w:lang w:eastAsia="en-AU"/>
        </w:rPr>
        <w:t>Carpentaria Shire Council</w:t>
      </w:r>
    </w:p>
    <w:p w:rsidR="008F7A3C" w:rsidRDefault="008F7A3C" w:rsidP="008F7A3C">
      <w:pPr>
        <w:numPr>
          <w:ilvl w:val="0"/>
          <w:numId w:val="1"/>
        </w:numPr>
        <w:rPr>
          <w:rFonts w:eastAsia="Times New Roman"/>
          <w:lang w:eastAsia="en-AU"/>
        </w:rPr>
      </w:pPr>
      <w:r>
        <w:rPr>
          <w:rFonts w:eastAsia="Times New Roman"/>
          <w:lang w:eastAsia="en-AU"/>
        </w:rPr>
        <w:t>Gympie Regional Council</w:t>
      </w:r>
    </w:p>
    <w:p w:rsidR="008F7A3C" w:rsidRDefault="008F7A3C" w:rsidP="008F7A3C">
      <w:pPr>
        <w:numPr>
          <w:ilvl w:val="0"/>
          <w:numId w:val="1"/>
        </w:numPr>
        <w:rPr>
          <w:rFonts w:eastAsia="Times New Roman"/>
          <w:lang w:eastAsia="en-AU"/>
        </w:rPr>
      </w:pPr>
      <w:r>
        <w:rPr>
          <w:rFonts w:eastAsia="Times New Roman"/>
          <w:lang w:eastAsia="en-AU"/>
        </w:rPr>
        <w:t>Bundaberg Regional Council</w:t>
      </w:r>
    </w:p>
    <w:p w:rsidR="008F7A3C" w:rsidRDefault="008F7A3C" w:rsidP="008F7A3C">
      <w:pPr>
        <w:numPr>
          <w:ilvl w:val="0"/>
          <w:numId w:val="1"/>
        </w:numPr>
        <w:rPr>
          <w:rFonts w:eastAsia="Times New Roman"/>
          <w:lang w:eastAsia="en-AU"/>
        </w:rPr>
      </w:pPr>
      <w:r>
        <w:rPr>
          <w:rFonts w:eastAsia="Times New Roman"/>
          <w:lang w:eastAsia="en-AU"/>
        </w:rPr>
        <w:t>Winton Shire Council</w:t>
      </w:r>
    </w:p>
    <w:p w:rsidR="008F7A3C" w:rsidRDefault="008F7A3C" w:rsidP="008F7A3C">
      <w:pPr>
        <w:numPr>
          <w:ilvl w:val="0"/>
          <w:numId w:val="1"/>
        </w:numPr>
        <w:rPr>
          <w:rFonts w:eastAsia="Times New Roman"/>
          <w:lang w:eastAsia="en-AU"/>
        </w:rPr>
      </w:pPr>
      <w:r>
        <w:rPr>
          <w:rFonts w:eastAsia="Times New Roman"/>
          <w:lang w:eastAsia="en-AU"/>
        </w:rPr>
        <w:t>Tablelands Regional Council</w:t>
      </w:r>
    </w:p>
    <w:p w:rsidR="008F7A3C" w:rsidRDefault="008F7A3C" w:rsidP="008F7A3C">
      <w:pPr>
        <w:rPr>
          <w:lang w:eastAsia="en-AU"/>
        </w:rPr>
      </w:pPr>
    </w:p>
    <w:p w:rsidR="008F7A3C" w:rsidRDefault="008F7A3C" w:rsidP="008F7A3C">
      <w:pPr>
        <w:rPr>
          <w:lang w:eastAsia="en-AU"/>
        </w:rPr>
      </w:pPr>
      <w:r>
        <w:rPr>
          <w:lang w:eastAsia="en-AU"/>
        </w:rPr>
        <w:t xml:space="preserve">To subscribe to the Queensland Water Skills Partnership complete the subscription form your Council has received in the mail and email to </w:t>
      </w:r>
      <w:hyperlink r:id="rId7" w:history="1">
        <w:r>
          <w:rPr>
            <w:rStyle w:val="Hyperlink"/>
            <w:color w:val="0000FF"/>
            <w:lang w:eastAsia="en-AU"/>
          </w:rPr>
          <w:t>mhill@qldwater.com.au</w:t>
        </w:r>
      </w:hyperlink>
      <w:r>
        <w:rPr>
          <w:lang w:eastAsia="en-AU"/>
        </w:rPr>
        <w:t xml:space="preserve"> or contact us to receive a new subscription form.  </w:t>
      </w:r>
    </w:p>
    <w:p w:rsidR="008F7A3C" w:rsidRDefault="008F7A3C" w:rsidP="008F7A3C">
      <w:pPr>
        <w:rPr>
          <w:lang w:eastAsia="en-AU"/>
        </w:rPr>
      </w:pPr>
    </w:p>
    <w:p w:rsidR="008F7A3C" w:rsidRDefault="008F7A3C" w:rsidP="008F7A3C">
      <w:r>
        <w:t>A meeting of the Industry Leader’s Group (ILG), the steering group for the Partnership, will take place on 25</w:t>
      </w:r>
      <w:r>
        <w:rPr>
          <w:vertAlign w:val="superscript"/>
        </w:rPr>
        <w:t>th</w:t>
      </w:r>
      <w:r>
        <w:t xml:space="preserve"> September, 2013 to prioritise Partnership activities. Invitations to join the ILG meeting have been sent to all Partnership members but please contact Michelle Hill - </w:t>
      </w:r>
      <w:hyperlink r:id="rId8" w:history="1">
        <w:r>
          <w:rPr>
            <w:rStyle w:val="Hyperlink"/>
            <w:color w:val="auto"/>
            <w:lang w:eastAsia="en-AU"/>
          </w:rPr>
          <w:t>mhill@qldwater.com.au</w:t>
        </w:r>
      </w:hyperlink>
      <w:r>
        <w:rPr>
          <w:lang w:eastAsia="en-AU"/>
        </w:rPr>
        <w:t xml:space="preserve"> </w:t>
      </w:r>
      <w:r>
        <w:t> if you would like further information. Relevant outcomes from the meeting will be advised.</w:t>
      </w:r>
    </w:p>
    <w:p w:rsidR="008F7A3C" w:rsidRDefault="008F7A3C" w:rsidP="008F7A3C"/>
    <w:p w:rsidR="008F7A3C" w:rsidRDefault="008F7A3C" w:rsidP="008F7A3C">
      <w:pPr>
        <w:rPr>
          <w:color w:val="FFC000"/>
          <w:lang w:eastAsia="en-AU"/>
        </w:rPr>
      </w:pPr>
      <w:r>
        <w:rPr>
          <w:color w:val="FFC000"/>
          <w:lang w:eastAsia="en-AU"/>
        </w:rPr>
        <w:t>~~~~~~~~~~~~~~~~~~~~~~~~~~~~~~~~~~~~~~~~~~~~~~~~~~~~~~~~~~~~~~~~~~~~~~~~~~~~~~~~~~</w:t>
      </w:r>
    </w:p>
    <w:p w:rsidR="008F7A3C" w:rsidRDefault="008F7A3C" w:rsidP="008F7A3C">
      <w:pPr>
        <w:rPr>
          <w:rFonts w:ascii="Trebuchet MS" w:hAnsi="Trebuchet MS"/>
          <w:b/>
          <w:bCs/>
          <w:color w:val="002060"/>
          <w:sz w:val="24"/>
          <w:szCs w:val="24"/>
          <w:lang w:eastAsia="en-AU"/>
        </w:rPr>
      </w:pPr>
      <w:r>
        <w:rPr>
          <w:rFonts w:ascii="Trebuchet MS" w:hAnsi="Trebuchet MS"/>
          <w:b/>
          <w:bCs/>
          <w:color w:val="002060"/>
          <w:sz w:val="24"/>
          <w:szCs w:val="24"/>
          <w:lang w:eastAsia="en-AU"/>
        </w:rPr>
        <w:t>3.      GSA Annual E-Scan Survey</w:t>
      </w:r>
    </w:p>
    <w:p w:rsidR="008F7A3C" w:rsidRDefault="008F7A3C" w:rsidP="008F7A3C">
      <w:pPr>
        <w:rPr>
          <w:color w:val="FFC000"/>
          <w:lang w:eastAsia="en-AU"/>
        </w:rPr>
      </w:pPr>
      <w:r>
        <w:rPr>
          <w:color w:val="FFC000"/>
          <w:lang w:eastAsia="en-AU"/>
        </w:rPr>
        <w:t>~~~~~~~~~~~~~~~~~~~~~~~~~~~~~~~~~~~~~~~~~~~~~~~~~~~~~~~~~~~~~~~~~~~~~~~~~~~~~~~~~~</w:t>
      </w:r>
    </w:p>
    <w:p w:rsidR="008F7A3C" w:rsidRDefault="008F7A3C" w:rsidP="008F7A3C">
      <w:pPr>
        <w:autoSpaceDE w:val="0"/>
        <w:autoSpaceDN w:val="0"/>
        <w:rPr>
          <w:lang w:eastAsia="en-AU"/>
        </w:rPr>
      </w:pPr>
      <w:r>
        <w:rPr>
          <w:lang w:eastAsia="en-AU"/>
        </w:rPr>
        <w:t>Government Skills Australia is currently seeking input from the water sector for their 2014 Environmental Scan (</w:t>
      </w:r>
      <w:proofErr w:type="spellStart"/>
      <w:r>
        <w:rPr>
          <w:lang w:eastAsia="en-AU"/>
        </w:rPr>
        <w:t>EScan</w:t>
      </w:r>
      <w:proofErr w:type="spellEnd"/>
      <w:r>
        <w:rPr>
          <w:lang w:eastAsia="en-AU"/>
        </w:rPr>
        <w:t>). </w:t>
      </w:r>
    </w:p>
    <w:p w:rsidR="008F7A3C" w:rsidRDefault="008F7A3C" w:rsidP="008F7A3C">
      <w:pPr>
        <w:autoSpaceDE w:val="0"/>
        <w:autoSpaceDN w:val="0"/>
        <w:rPr>
          <w:lang w:eastAsia="en-AU"/>
        </w:rPr>
      </w:pPr>
    </w:p>
    <w:p w:rsidR="008F7A3C" w:rsidRDefault="008F7A3C" w:rsidP="008F7A3C">
      <w:pPr>
        <w:rPr>
          <w:lang w:val="en-US"/>
        </w:rPr>
      </w:pPr>
      <w:r>
        <w:rPr>
          <w:lang w:eastAsia="en-AU"/>
        </w:rPr>
        <w:t xml:space="preserve">The annual GSA </w:t>
      </w:r>
      <w:proofErr w:type="spellStart"/>
      <w:r>
        <w:rPr>
          <w:lang w:eastAsia="en-AU"/>
        </w:rPr>
        <w:t>EScan</w:t>
      </w:r>
      <w:proofErr w:type="spellEnd"/>
      <w:r>
        <w:rPr>
          <w:lang w:eastAsia="en-AU"/>
        </w:rPr>
        <w:t xml:space="preserve"> provides information and intelligence to develop a more strategic understanding of existing and emerging skill shortages. It also provides the context and driving force behind the continuous improvement of GSA’s training packages for the forthcoming year. The focus of the GSA </w:t>
      </w:r>
      <w:proofErr w:type="spellStart"/>
      <w:r>
        <w:rPr>
          <w:lang w:eastAsia="en-AU"/>
        </w:rPr>
        <w:t>EScan</w:t>
      </w:r>
      <w:proofErr w:type="spellEnd"/>
      <w:r>
        <w:rPr>
          <w:lang w:eastAsia="en-AU"/>
        </w:rPr>
        <w:t xml:space="preserve"> is to provide readers with a clear understanding of the factors currently shaping and impacting on workforce development and how training </w:t>
      </w:r>
      <w:proofErr w:type="gramStart"/>
      <w:r>
        <w:rPr>
          <w:lang w:eastAsia="en-AU"/>
        </w:rPr>
        <w:t>packages,</w:t>
      </w:r>
      <w:proofErr w:type="gramEnd"/>
      <w:r>
        <w:rPr>
          <w:lang w:eastAsia="en-AU"/>
        </w:rPr>
        <w:t xml:space="preserve"> and the system more broadly, are responding.</w:t>
      </w:r>
      <w:r>
        <w:rPr>
          <w:lang w:val="en-US"/>
        </w:rPr>
        <w:t xml:space="preserve"> For a copy of the 2013 </w:t>
      </w:r>
      <w:proofErr w:type="spellStart"/>
      <w:r>
        <w:rPr>
          <w:lang w:val="en-US"/>
        </w:rPr>
        <w:t>EScan</w:t>
      </w:r>
      <w:proofErr w:type="spellEnd"/>
      <w:r>
        <w:rPr>
          <w:lang w:val="en-US"/>
        </w:rPr>
        <w:t xml:space="preserve">, please click </w:t>
      </w:r>
      <w:hyperlink r:id="rId9" w:history="1">
        <w:r>
          <w:rPr>
            <w:rStyle w:val="Hyperlink"/>
            <w:color w:val="0000FF"/>
            <w:lang w:val="en-US"/>
          </w:rPr>
          <w:t>here</w:t>
        </w:r>
      </w:hyperlink>
      <w:r>
        <w:t>.</w:t>
      </w:r>
    </w:p>
    <w:p w:rsidR="008F7A3C" w:rsidRDefault="008F7A3C" w:rsidP="008F7A3C">
      <w:pPr>
        <w:autoSpaceDE w:val="0"/>
        <w:autoSpaceDN w:val="0"/>
        <w:rPr>
          <w:lang w:eastAsia="en-AU"/>
        </w:rPr>
      </w:pPr>
    </w:p>
    <w:p w:rsidR="008F7A3C" w:rsidRDefault="008F7A3C" w:rsidP="008F7A3C">
      <w:pPr>
        <w:rPr>
          <w:lang w:val="en-US"/>
        </w:rPr>
      </w:pPr>
      <w:r>
        <w:rPr>
          <w:lang w:val="en-US"/>
        </w:rPr>
        <w:t>The main areas that the survey explores are:</w:t>
      </w:r>
    </w:p>
    <w:p w:rsidR="008F7A3C" w:rsidRDefault="008F7A3C" w:rsidP="008F7A3C">
      <w:pPr>
        <w:numPr>
          <w:ilvl w:val="0"/>
          <w:numId w:val="2"/>
        </w:numPr>
        <w:rPr>
          <w:rFonts w:eastAsia="Times New Roman"/>
          <w:lang w:val="en-US"/>
        </w:rPr>
      </w:pPr>
      <w:r>
        <w:rPr>
          <w:rFonts w:eastAsia="Times New Roman"/>
          <w:lang w:val="en-US"/>
        </w:rPr>
        <w:t>size and location of your enterprise</w:t>
      </w:r>
    </w:p>
    <w:p w:rsidR="008F7A3C" w:rsidRDefault="008F7A3C" w:rsidP="008F7A3C">
      <w:pPr>
        <w:numPr>
          <w:ilvl w:val="0"/>
          <w:numId w:val="2"/>
        </w:numPr>
        <w:rPr>
          <w:rFonts w:eastAsia="Times New Roman"/>
          <w:lang w:val="en-US"/>
        </w:rPr>
      </w:pPr>
      <w:r>
        <w:rPr>
          <w:rFonts w:eastAsia="Times New Roman"/>
          <w:lang w:val="en-US"/>
        </w:rPr>
        <w:t>volunteer workforce</w:t>
      </w:r>
    </w:p>
    <w:p w:rsidR="008F7A3C" w:rsidRDefault="008F7A3C" w:rsidP="008F7A3C">
      <w:pPr>
        <w:numPr>
          <w:ilvl w:val="0"/>
          <w:numId w:val="2"/>
        </w:numPr>
        <w:rPr>
          <w:rFonts w:eastAsia="Times New Roman"/>
          <w:lang w:val="en-US"/>
        </w:rPr>
      </w:pPr>
      <w:r>
        <w:rPr>
          <w:rFonts w:eastAsia="Times New Roman"/>
          <w:lang w:val="en-US"/>
        </w:rPr>
        <w:t>recruitment and retention</w:t>
      </w:r>
    </w:p>
    <w:p w:rsidR="008F7A3C" w:rsidRDefault="008F7A3C" w:rsidP="008F7A3C">
      <w:pPr>
        <w:numPr>
          <w:ilvl w:val="0"/>
          <w:numId w:val="2"/>
        </w:numPr>
        <w:rPr>
          <w:rFonts w:eastAsia="Times New Roman"/>
          <w:lang w:val="en-US"/>
        </w:rPr>
      </w:pPr>
      <w:r>
        <w:rPr>
          <w:rFonts w:eastAsia="Times New Roman"/>
          <w:lang w:val="en-US"/>
        </w:rPr>
        <w:t>factors impacting on your workforce</w:t>
      </w:r>
    </w:p>
    <w:p w:rsidR="008F7A3C" w:rsidRDefault="008F7A3C" w:rsidP="008F7A3C">
      <w:pPr>
        <w:numPr>
          <w:ilvl w:val="0"/>
          <w:numId w:val="2"/>
        </w:numPr>
        <w:rPr>
          <w:rFonts w:eastAsia="Times New Roman"/>
          <w:lang w:val="en-US"/>
        </w:rPr>
      </w:pPr>
      <w:r>
        <w:rPr>
          <w:rFonts w:eastAsia="Times New Roman"/>
          <w:lang w:val="en-US"/>
        </w:rPr>
        <w:t>emerging skills needs</w:t>
      </w:r>
    </w:p>
    <w:p w:rsidR="008F7A3C" w:rsidRDefault="008F7A3C" w:rsidP="008F7A3C">
      <w:pPr>
        <w:numPr>
          <w:ilvl w:val="0"/>
          <w:numId w:val="2"/>
        </w:numPr>
        <w:rPr>
          <w:rFonts w:eastAsia="Times New Roman"/>
          <w:lang w:val="en-US"/>
        </w:rPr>
      </w:pPr>
      <w:r>
        <w:rPr>
          <w:rFonts w:eastAsia="Times New Roman"/>
          <w:lang w:val="en-US"/>
        </w:rPr>
        <w:t>training activity</w:t>
      </w:r>
    </w:p>
    <w:p w:rsidR="008F7A3C" w:rsidRDefault="008F7A3C" w:rsidP="008F7A3C">
      <w:pPr>
        <w:numPr>
          <w:ilvl w:val="0"/>
          <w:numId w:val="2"/>
        </w:numPr>
        <w:rPr>
          <w:rFonts w:eastAsia="Times New Roman"/>
          <w:lang w:val="en-US"/>
        </w:rPr>
      </w:pPr>
      <w:proofErr w:type="gramStart"/>
      <w:r>
        <w:rPr>
          <w:rFonts w:eastAsia="Times New Roman"/>
          <w:lang w:val="en-US"/>
        </w:rPr>
        <w:t>use</w:t>
      </w:r>
      <w:proofErr w:type="gramEnd"/>
      <w:r>
        <w:rPr>
          <w:rFonts w:eastAsia="Times New Roman"/>
          <w:lang w:val="en-US"/>
        </w:rPr>
        <w:t xml:space="preserve"> of nationally-endorsed vocational education and training.</w:t>
      </w:r>
    </w:p>
    <w:p w:rsidR="008F7A3C" w:rsidRDefault="008F7A3C" w:rsidP="008F7A3C">
      <w:pPr>
        <w:autoSpaceDE w:val="0"/>
        <w:autoSpaceDN w:val="0"/>
        <w:rPr>
          <w:color w:val="000000"/>
          <w:lang w:eastAsia="en-AU"/>
        </w:rPr>
      </w:pPr>
    </w:p>
    <w:p w:rsidR="008F7A3C" w:rsidRDefault="008F7A3C" w:rsidP="008F7A3C">
      <w:pPr>
        <w:autoSpaceDE w:val="0"/>
        <w:autoSpaceDN w:val="0"/>
        <w:rPr>
          <w:b/>
          <w:bCs/>
          <w:lang w:val="en-US"/>
        </w:rPr>
      </w:pPr>
    </w:p>
    <w:p w:rsidR="008F7A3C" w:rsidRDefault="008F7A3C" w:rsidP="008F7A3C">
      <w:pPr>
        <w:autoSpaceDE w:val="0"/>
        <w:autoSpaceDN w:val="0"/>
        <w:rPr>
          <w:b/>
          <w:bCs/>
          <w:lang w:val="en-US"/>
        </w:rPr>
      </w:pPr>
      <w:r>
        <w:rPr>
          <w:b/>
          <w:bCs/>
          <w:lang w:val="en-US"/>
        </w:rPr>
        <w:lastRenderedPageBreak/>
        <w:t>To complete the survey:</w:t>
      </w:r>
    </w:p>
    <w:p w:rsidR="008F7A3C" w:rsidRDefault="008F7A3C" w:rsidP="008F7A3C">
      <w:pPr>
        <w:autoSpaceDE w:val="0"/>
        <w:autoSpaceDN w:val="0"/>
        <w:ind w:left="720" w:hanging="360"/>
        <w:rPr>
          <w:u w:val="single"/>
        </w:rPr>
      </w:pPr>
      <w:r>
        <w:t xml:space="preserve">·        </w:t>
      </w:r>
      <w:r>
        <w:rPr>
          <w:u w:val="single"/>
        </w:rPr>
        <w:t>Please complete the survey in one sitting</w:t>
      </w:r>
    </w:p>
    <w:p w:rsidR="008F7A3C" w:rsidRDefault="008F7A3C" w:rsidP="008F7A3C">
      <w:pPr>
        <w:autoSpaceDE w:val="0"/>
        <w:autoSpaceDN w:val="0"/>
        <w:ind w:left="720" w:hanging="360"/>
        <w:rPr>
          <w:color w:val="1F497D"/>
        </w:rPr>
      </w:pPr>
      <w:r>
        <w:t xml:space="preserve">·        For this reason, a PDF can be obtained by contacting Susan </w:t>
      </w:r>
      <w:proofErr w:type="spellStart"/>
      <w:r>
        <w:t>Peisley</w:t>
      </w:r>
      <w:proofErr w:type="spellEnd"/>
      <w:r>
        <w:t xml:space="preserve"> from GSA -</w:t>
      </w:r>
      <w:proofErr w:type="gramStart"/>
      <w:r>
        <w:t xml:space="preserve">  </w:t>
      </w:r>
      <w:proofErr w:type="gramEnd"/>
      <w:r>
        <w:fldChar w:fldCharType="begin"/>
      </w:r>
      <w:r>
        <w:instrText xml:space="preserve"> HYPERLINK "mailto:S.Peisley@govskills.com.au" </w:instrText>
      </w:r>
      <w:r>
        <w:fldChar w:fldCharType="separate"/>
      </w:r>
      <w:r>
        <w:rPr>
          <w:rStyle w:val="Hyperlink"/>
        </w:rPr>
        <w:t>S.Peisley@govskills.com.au</w:t>
      </w:r>
      <w:r>
        <w:fldChar w:fldCharType="end"/>
      </w:r>
      <w:r>
        <w:t xml:space="preserve">. </w:t>
      </w:r>
    </w:p>
    <w:p w:rsidR="008F7A3C" w:rsidRDefault="008F7A3C" w:rsidP="008F7A3C">
      <w:pPr>
        <w:autoSpaceDE w:val="0"/>
        <w:autoSpaceDN w:val="0"/>
        <w:ind w:left="720" w:hanging="360"/>
      </w:pPr>
      <w:r>
        <w:t xml:space="preserve">·        Most questions are multiple </w:t>
      </w:r>
      <w:proofErr w:type="gramStart"/>
      <w:r>
        <w:t>choice</w:t>
      </w:r>
      <w:proofErr w:type="gramEnd"/>
      <w:r>
        <w:t xml:space="preserve"> or Yes/No style. Some questions provide you with the opportunity to type in additional comments</w:t>
      </w:r>
    </w:p>
    <w:p w:rsidR="008F7A3C" w:rsidRDefault="008F7A3C" w:rsidP="008F7A3C">
      <w:pPr>
        <w:autoSpaceDE w:val="0"/>
        <w:autoSpaceDN w:val="0"/>
        <w:ind w:left="720" w:hanging="360"/>
      </w:pPr>
      <w:r>
        <w:t xml:space="preserve">·        Please complete the survey by </w:t>
      </w:r>
      <w:r>
        <w:rPr>
          <w:b/>
          <w:bCs/>
        </w:rPr>
        <w:t xml:space="preserve">COB </w:t>
      </w:r>
      <w:r>
        <w:t xml:space="preserve">13 September. </w:t>
      </w:r>
    </w:p>
    <w:p w:rsidR="008F7A3C" w:rsidRDefault="008F7A3C" w:rsidP="008F7A3C">
      <w:pPr>
        <w:rPr>
          <w:lang w:val="en-US"/>
        </w:rPr>
      </w:pPr>
    </w:p>
    <w:p w:rsidR="008F7A3C" w:rsidRDefault="008F7A3C" w:rsidP="008F7A3C">
      <w:r>
        <w:rPr>
          <w:lang w:val="en-US"/>
        </w:rPr>
        <w:t xml:space="preserve">To complete the survey please use this link – </w:t>
      </w:r>
      <w:hyperlink r:id="rId10" w:history="1">
        <w:r>
          <w:rPr>
            <w:rStyle w:val="Hyperlink"/>
            <w:color w:val="0000FF"/>
            <w:lang w:val="en-US"/>
          </w:rPr>
          <w:t>http://www.cvent.com/d/scqfct/3B</w:t>
        </w:r>
      </w:hyperlink>
    </w:p>
    <w:p w:rsidR="008F7A3C" w:rsidRDefault="008F7A3C" w:rsidP="008F7A3C"/>
    <w:p w:rsidR="008F7A3C" w:rsidRDefault="008F7A3C" w:rsidP="008F7A3C">
      <w:pPr>
        <w:autoSpaceDE w:val="0"/>
        <w:autoSpaceDN w:val="0"/>
        <w:rPr>
          <w:color w:val="000000"/>
          <w:lang w:eastAsia="en-AU"/>
        </w:rPr>
      </w:pPr>
      <w:r>
        <w:rPr>
          <w:color w:val="000000"/>
          <w:lang w:eastAsia="en-AU"/>
        </w:rPr>
        <w:t>GSA request that only one survey is completed per organisation. If you feel that there is a more appropriate person within your organisation to complete this survey, please forward this e-mail to them.</w:t>
      </w:r>
    </w:p>
    <w:p w:rsidR="008F7A3C" w:rsidRDefault="008F7A3C" w:rsidP="008F7A3C">
      <w:pPr>
        <w:rPr>
          <w:lang w:val="en-US"/>
        </w:rPr>
      </w:pPr>
    </w:p>
    <w:p w:rsidR="008F7A3C" w:rsidRDefault="008F7A3C" w:rsidP="008F7A3C">
      <w:pPr>
        <w:rPr>
          <w:lang w:val="en-US"/>
        </w:rPr>
      </w:pPr>
      <w:r>
        <w:rPr>
          <w:lang w:val="en-US"/>
        </w:rPr>
        <w:t xml:space="preserve">All data presented in GSA publications will be de-identified and will not be linked back to individual respondents. For more information on GSA including their privacy policy, follow the link to </w:t>
      </w:r>
      <w:hyperlink r:id="rId11" w:history="1">
        <w:r>
          <w:rPr>
            <w:rStyle w:val="Hyperlink"/>
            <w:color w:val="0000FF"/>
            <w:lang w:val="en-US"/>
          </w:rPr>
          <w:t>the GSA website</w:t>
        </w:r>
      </w:hyperlink>
      <w:r>
        <w:rPr>
          <w:lang w:val="en-US"/>
        </w:rPr>
        <w:t>.  </w:t>
      </w:r>
    </w:p>
    <w:p w:rsidR="008F7A3C" w:rsidRDefault="008F7A3C" w:rsidP="008F7A3C"/>
    <w:p w:rsidR="008F7A3C" w:rsidRDefault="008F7A3C" w:rsidP="008F7A3C">
      <w:pPr>
        <w:rPr>
          <w:rFonts w:ascii="Times New Roman" w:hAnsi="Times New Roman"/>
          <w:color w:val="FFC000"/>
          <w:lang w:eastAsia="en-AU"/>
        </w:rPr>
      </w:pPr>
      <w:r>
        <w:rPr>
          <w:rFonts w:ascii="Brush Script MT" w:hAnsi="Brush Script MT"/>
          <w:b/>
          <w:bCs/>
          <w:color w:val="FFC000"/>
          <w:lang w:eastAsia="en-AU"/>
        </w:rPr>
        <w:t>~~~~~~~~~~~~~~~~~~~~~~~~~~~~~~~~~~~~~~~~~~~~~~~~~~~~~~~~~~</w:t>
      </w:r>
    </w:p>
    <w:p w:rsidR="008F7A3C" w:rsidRDefault="008F7A3C" w:rsidP="008F7A3C">
      <w:pPr>
        <w:rPr>
          <w:color w:val="1F497D"/>
          <w:sz w:val="20"/>
          <w:szCs w:val="20"/>
          <w:lang w:eastAsia="en-AU"/>
        </w:rPr>
      </w:pPr>
      <w:r>
        <w:rPr>
          <w:b/>
          <w:bCs/>
          <w:color w:val="1F497D"/>
          <w:sz w:val="20"/>
          <w:szCs w:val="20"/>
          <w:lang w:eastAsia="en-AU"/>
        </w:rPr>
        <w:t>This message may be passed on to interested individuals and organisations.</w:t>
      </w:r>
    </w:p>
    <w:p w:rsidR="008F7A3C" w:rsidRDefault="008F7A3C" w:rsidP="008F7A3C">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2" w:history="1">
        <w:r>
          <w:rPr>
            <w:rStyle w:val="Hyperlink"/>
            <w:color w:val="1F497D"/>
            <w:sz w:val="20"/>
            <w:szCs w:val="20"/>
            <w:lang w:eastAsia="en-AU"/>
          </w:rPr>
          <w:t>skills@qldwater.com.au</w:t>
        </w:r>
      </w:hyperlink>
      <w:r>
        <w:rPr>
          <w:color w:val="1F497D"/>
          <w:sz w:val="20"/>
          <w:szCs w:val="20"/>
          <w:lang w:eastAsia="en-AU"/>
        </w:rPr>
        <w:t xml:space="preserve"> </w:t>
      </w:r>
    </w:p>
    <w:p w:rsidR="008F7A3C" w:rsidRDefault="008F7A3C" w:rsidP="008F7A3C">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3" w:history="1">
        <w:r>
          <w:rPr>
            <w:rStyle w:val="Hyperlink"/>
            <w:color w:val="1F497D"/>
            <w:sz w:val="20"/>
            <w:szCs w:val="20"/>
            <w:lang w:eastAsia="en-AU"/>
          </w:rPr>
          <w:t>skills@qldwater.com.au</w:t>
        </w:r>
      </w:hyperlink>
    </w:p>
    <w:p w:rsidR="008F7A3C" w:rsidRDefault="008F7A3C" w:rsidP="008F7A3C">
      <w:pPr>
        <w:rPr>
          <w:color w:val="1F497D"/>
          <w:sz w:val="20"/>
          <w:szCs w:val="20"/>
          <w:lang w:eastAsia="en-AU"/>
        </w:rPr>
      </w:pPr>
      <w:r>
        <w:rPr>
          <w:b/>
          <w:bCs/>
          <w:color w:val="1F497D"/>
          <w:sz w:val="20"/>
          <w:szCs w:val="20"/>
          <w:lang w:val="da-DK" w:eastAsia="en-AU"/>
        </w:rPr>
        <w:t xml:space="preserve">Visit qldwater at </w:t>
      </w:r>
      <w:hyperlink r:id="rId14"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8F7A3C" w:rsidRDefault="008F7A3C" w:rsidP="008F7A3C">
      <w:pPr>
        <w:rPr>
          <w:lang w:eastAsia="en-AU"/>
        </w:rPr>
      </w:pPr>
      <w:r>
        <w:rPr>
          <w:rFonts w:ascii="Brush Script MT" w:hAnsi="Brush Script MT"/>
          <w:b/>
          <w:bCs/>
          <w:color w:val="FFC000"/>
          <w:lang w:val="da-DK" w:eastAsia="en-AU"/>
        </w:rPr>
        <w:t>~~~~~~~~~~~~~~~~~~~~~~~~~~~~~~~~~~~~~~~~~~~~~~~~~~~~~~~~~~~~</w:t>
      </w:r>
    </w:p>
    <w:p w:rsidR="008F7A3C" w:rsidRDefault="008F7A3C" w:rsidP="008F7A3C">
      <w:pPr>
        <w:rPr>
          <w:lang w:eastAsia="en-AU"/>
        </w:rPr>
      </w:pPr>
    </w:p>
    <w:p w:rsidR="002045F5" w:rsidRPr="008F7A3C" w:rsidRDefault="002045F5" w:rsidP="008F7A3C"/>
    <w:sectPr w:rsidR="002045F5" w:rsidRPr="008F7A3C" w:rsidSect="008F7A3C">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BE1"/>
    <w:multiLevelType w:val="multilevel"/>
    <w:tmpl w:val="6EAC3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E214EE"/>
    <w:multiLevelType w:val="multilevel"/>
    <w:tmpl w:val="232E1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7A3C"/>
    <w:rsid w:val="002045F5"/>
    <w:rsid w:val="008F7A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A3C"/>
    <w:rPr>
      <w:color w:val="0563C1"/>
      <w:u w:val="single"/>
    </w:rPr>
  </w:style>
</w:styles>
</file>

<file path=word/webSettings.xml><?xml version="1.0" encoding="utf-8"?>
<w:webSettings xmlns:r="http://schemas.openxmlformats.org/officeDocument/2006/relationships" xmlns:w="http://schemas.openxmlformats.org/wordprocessingml/2006/main">
  <w:divs>
    <w:div w:id="15400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hyperlink" Target="mailto:skills@qldwater.com.au" TargetMode="External"/><Relationship Id="rId3" Type="http://schemas.openxmlformats.org/officeDocument/2006/relationships/styles" Target="styles.xml"/><Relationship Id="rId7" Type="http://schemas.openxmlformats.org/officeDocument/2006/relationships/hyperlink" Target="mailto:mhill@qldwater.com.au" TargetMode="External"/><Relationship Id="rId12" Type="http://schemas.openxmlformats.org/officeDocument/2006/relationships/hyperlink" Target="mailto:skills@qldwater.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dx.org/course/delft-university-technology/ctb3365x/introduction-water-treatment/786" TargetMode="External"/><Relationship Id="rId11" Type="http://schemas.openxmlformats.org/officeDocument/2006/relationships/hyperlink" Target="http://www.governmentskill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ent.com/d/scqfct/3B" TargetMode="External"/><Relationship Id="rId4" Type="http://schemas.openxmlformats.org/officeDocument/2006/relationships/settings" Target="settings.xml"/><Relationship Id="rId9" Type="http://schemas.openxmlformats.org/officeDocument/2006/relationships/hyperlink" Target="http://www.governmentskills.com.au/resources/26-cross-sector/84-2013-environmental-scan"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6354-6BE0-4AA3-BFDD-1DDA02B6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Company>Toshiba</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2013-09-06T06:09:00Z</dcterms:created>
  <dcterms:modified xsi:type="dcterms:W3CDTF">2013-09-06T06:10:00Z</dcterms:modified>
</cp:coreProperties>
</file>