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14" w:rsidRDefault="00176714" w:rsidP="00176714">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176714" w:rsidRDefault="00176714" w:rsidP="00176714">
      <w:pPr>
        <w:rPr>
          <w:rFonts w:ascii="Arial" w:hAnsi="Arial" w:cs="Arial"/>
        </w:rPr>
      </w:pPr>
      <w:r>
        <w:rPr>
          <w:rFonts w:ascii="Arial" w:hAnsi="Arial" w:cs="Arial"/>
        </w:rPr>
        <w:t> </w:t>
      </w:r>
    </w:p>
    <w:p w:rsidR="00176714" w:rsidRDefault="00176714" w:rsidP="00176714">
      <w:pPr>
        <w:rPr>
          <w:rFonts w:ascii="Arial" w:hAnsi="Arial" w:cs="Arial"/>
          <w:color w:val="0000FF"/>
        </w:rPr>
      </w:pPr>
    </w:p>
    <w:p w:rsidR="00176714" w:rsidRDefault="00176714" w:rsidP="00176714">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176714" w:rsidRDefault="00176714" w:rsidP="00176714">
      <w:pPr>
        <w:rPr>
          <w:rFonts w:ascii="Arial" w:hAnsi="Arial" w:cs="Arial"/>
          <w:b/>
          <w:bCs/>
          <w:color w:val="0000FF"/>
          <w:sz w:val="26"/>
          <w:szCs w:val="26"/>
        </w:rPr>
      </w:pPr>
      <w:r>
        <w:rPr>
          <w:rFonts w:ascii="Arial" w:hAnsi="Arial" w:cs="Arial"/>
          <w:b/>
          <w:bCs/>
          <w:color w:val="0000FF"/>
          <w:sz w:val="26"/>
          <w:szCs w:val="26"/>
        </w:rPr>
        <w:t>(Issue #188– 14 January 2013)</w:t>
      </w:r>
    </w:p>
    <w:p w:rsidR="00176714" w:rsidRDefault="00176714" w:rsidP="00176714">
      <w:pPr>
        <w:rPr>
          <w:b/>
          <w:bCs/>
          <w:color w:val="0E223A"/>
        </w:rPr>
      </w:pPr>
    </w:p>
    <w:p w:rsidR="00176714" w:rsidRDefault="00176714" w:rsidP="00176714">
      <w:pPr>
        <w:rPr>
          <w:color w:val="0000FF"/>
        </w:rPr>
      </w:pPr>
    </w:p>
    <w:p w:rsidR="00176714" w:rsidRDefault="00176714" w:rsidP="00176714">
      <w:pPr>
        <w:rPr>
          <w:rFonts w:ascii="Arial Narrow" w:hAnsi="Arial Narrow"/>
          <w:b/>
          <w:bCs/>
          <w:color w:val="0000FF"/>
          <w:sz w:val="28"/>
          <w:szCs w:val="28"/>
        </w:rPr>
      </w:pPr>
      <w:r>
        <w:rPr>
          <w:rFonts w:ascii="Arial Narrow" w:hAnsi="Arial Narrow"/>
          <w:b/>
          <w:bCs/>
          <w:color w:val="0000FF"/>
          <w:sz w:val="28"/>
          <w:szCs w:val="28"/>
        </w:rPr>
        <w:t>1.  **21 February date claimer, call for papers and sponsors SEQ (Gympie) mini-conference and taste test**</w:t>
      </w:r>
    </w:p>
    <w:p w:rsidR="00176714" w:rsidRDefault="00176714" w:rsidP="00176714">
      <w:pPr>
        <w:rPr>
          <w:rFonts w:ascii="Arial Narrow" w:hAnsi="Arial Narrow"/>
          <w:b/>
          <w:bCs/>
          <w:color w:val="0000FF"/>
          <w:sz w:val="28"/>
          <w:szCs w:val="28"/>
        </w:rPr>
      </w:pPr>
      <w:r>
        <w:rPr>
          <w:rFonts w:ascii="Arial Narrow" w:hAnsi="Arial Narrow"/>
          <w:b/>
          <w:bCs/>
          <w:color w:val="0000FF"/>
          <w:sz w:val="28"/>
          <w:szCs w:val="28"/>
        </w:rPr>
        <w:t>2.  Member responses to the Queensland Water Sector 30 Year Strategy discussion paper</w:t>
      </w:r>
    </w:p>
    <w:p w:rsidR="00176714" w:rsidRDefault="00176714" w:rsidP="00176714">
      <w:pPr>
        <w:rPr>
          <w:rFonts w:ascii="Arial Narrow" w:hAnsi="Arial Narrow"/>
          <w:b/>
          <w:bCs/>
          <w:color w:val="0000FF"/>
          <w:sz w:val="28"/>
          <w:szCs w:val="28"/>
        </w:rPr>
      </w:pPr>
      <w:r>
        <w:rPr>
          <w:rFonts w:ascii="Arial Narrow" w:hAnsi="Arial Narrow"/>
          <w:b/>
          <w:bCs/>
          <w:color w:val="0000FF"/>
          <w:sz w:val="28"/>
          <w:szCs w:val="28"/>
        </w:rPr>
        <w:t>3.  New Water Accounting Standards Draft Document</w:t>
      </w:r>
    </w:p>
    <w:p w:rsidR="00176714" w:rsidRDefault="00176714" w:rsidP="00176714">
      <w:pPr>
        <w:rPr>
          <w:rFonts w:ascii="Arial Narrow" w:hAnsi="Arial Narrow"/>
          <w:b/>
          <w:bCs/>
          <w:color w:val="0000FF"/>
          <w:sz w:val="28"/>
          <w:szCs w:val="28"/>
        </w:rPr>
      </w:pPr>
      <w:r>
        <w:rPr>
          <w:rFonts w:ascii="Arial Narrow" w:hAnsi="Arial Narrow"/>
          <w:b/>
          <w:bCs/>
          <w:color w:val="0000FF"/>
          <w:sz w:val="28"/>
          <w:szCs w:val="28"/>
        </w:rPr>
        <w:t>4.  AWA events</w:t>
      </w:r>
    </w:p>
    <w:p w:rsidR="00176714" w:rsidRDefault="00176714" w:rsidP="00176714">
      <w:pPr>
        <w:rPr>
          <w:b/>
          <w:bCs/>
          <w:color w:val="0000FF"/>
        </w:rPr>
      </w:pPr>
    </w:p>
    <w:p w:rsidR="00176714" w:rsidRDefault="00176714" w:rsidP="00176714">
      <w:pPr>
        <w:rPr>
          <w:rFonts w:ascii="Times New Roman" w:hAnsi="Times New Roman"/>
          <w:color w:val="000000"/>
          <w:sz w:val="24"/>
          <w:szCs w:val="24"/>
        </w:rPr>
      </w:pPr>
      <w:r>
        <w:rPr>
          <w:rFonts w:ascii="Brush Script MT" w:hAnsi="Brush Script MT"/>
          <w:b/>
          <w:bCs/>
          <w:color w:val="800000"/>
        </w:rPr>
        <w:t>~~~~~~~~~~~~~~~~~~~~~~~~~~~~~~~~~~~~~~~~~~~~~~~~~~~~~~~~~~~~</w:t>
      </w:r>
    </w:p>
    <w:p w:rsidR="00176714" w:rsidRDefault="00176714" w:rsidP="00176714">
      <w:pPr>
        <w:rPr>
          <w:rFonts w:ascii="Arial Narrow" w:hAnsi="Arial Narrow"/>
          <w:b/>
          <w:bCs/>
          <w:color w:val="0000FF"/>
          <w:sz w:val="28"/>
          <w:szCs w:val="28"/>
        </w:rPr>
      </w:pPr>
      <w:r>
        <w:rPr>
          <w:rFonts w:ascii="Arial Narrow" w:hAnsi="Arial Narrow"/>
          <w:b/>
          <w:bCs/>
          <w:color w:val="0000FF"/>
          <w:sz w:val="28"/>
          <w:szCs w:val="28"/>
        </w:rPr>
        <w:t>1.   21 February date claimer, call for papers and sponsors SEQ (Gympie) mini-conference and taste test</w:t>
      </w:r>
    </w:p>
    <w:p w:rsidR="00176714" w:rsidRDefault="00176714" w:rsidP="00176714">
      <w:pPr>
        <w:rPr>
          <w:rFonts w:ascii="Brush Script MT" w:hAnsi="Brush Script MT"/>
          <w:b/>
          <w:bCs/>
          <w:color w:val="800000"/>
        </w:rPr>
      </w:pPr>
      <w:r>
        <w:rPr>
          <w:rFonts w:ascii="Brush Script MT" w:hAnsi="Brush Script MT"/>
          <w:b/>
          <w:bCs/>
          <w:color w:val="800000"/>
        </w:rPr>
        <w:t>~~~~~~~~~~~~~~~~~~~~~~~~~~~~~~~~~~~~~~~~~~~~~~~~~~~~~~~~~~~~</w:t>
      </w:r>
    </w:p>
    <w:p w:rsidR="00176714" w:rsidRDefault="00176714" w:rsidP="00176714">
      <w:pPr>
        <w:pStyle w:val="PlainText"/>
      </w:pPr>
      <w:proofErr w:type="gramStart"/>
      <w:r>
        <w:t>Happy New Year to our members and stakeholders.</w:t>
      </w:r>
      <w:proofErr w:type="gramEnd"/>
    </w:p>
    <w:p w:rsidR="00176714" w:rsidRDefault="00176714" w:rsidP="00176714">
      <w:pPr>
        <w:pStyle w:val="PlainText"/>
      </w:pPr>
    </w:p>
    <w:p w:rsidR="00176714" w:rsidRDefault="00176714" w:rsidP="00176714">
      <w:pPr>
        <w:pStyle w:val="PlainText"/>
      </w:pPr>
      <w:r>
        <w:t xml:space="preserve">It’s that time again - in about 6 weeks we kick off the first of our </w:t>
      </w:r>
      <w:hyperlink r:id="rId5" w:history="1">
        <w:r>
          <w:rPr>
            <w:rStyle w:val="Hyperlink"/>
          </w:rPr>
          <w:t>2013 regional events</w:t>
        </w:r>
      </w:hyperlink>
      <w:r>
        <w:t xml:space="preserve"> as part of the 2013 Water Connections Tour (supported by Dial </w:t>
      </w:r>
      <w:proofErr w:type="gramStart"/>
      <w:r>
        <w:t>Before</w:t>
      </w:r>
      <w:proofErr w:type="gramEnd"/>
      <w:r>
        <w:t xml:space="preserve"> You Dig).   The first conference, along with the South-East Queensland final of the Orica Australia Best of the Best Water Taste Test will be hosted by Gympie Regional Council.  We are proud to welcome our major sponsors back along with </w:t>
      </w:r>
      <w:proofErr w:type="spellStart"/>
      <w:r>
        <w:t>Localbuy</w:t>
      </w:r>
      <w:proofErr w:type="spellEnd"/>
      <w:r>
        <w:t xml:space="preserve"> as a silver sponsor for the event in Gympie.  Sponsorship packages for this event as well as others around the state are still available, and we will be making more announcements soon around celebrations for the 10th anniversary of the establishment of </w:t>
      </w:r>
      <w:r>
        <w:rPr>
          <w:b/>
          <w:bCs/>
          <w:i/>
          <w:iCs/>
        </w:rPr>
        <w:t>qldwater</w:t>
      </w:r>
      <w:r>
        <w:t xml:space="preserve"> and progress in the </w:t>
      </w:r>
      <w:r>
        <w:rPr>
          <w:b/>
          <w:bCs/>
          <w:i/>
          <w:iCs/>
        </w:rPr>
        <w:t>qldwater</w:t>
      </w:r>
      <w:r>
        <w:t xml:space="preserve"> on tap campaign.</w:t>
      </w:r>
    </w:p>
    <w:p w:rsidR="00176714" w:rsidRDefault="00176714" w:rsidP="00176714">
      <w:pPr>
        <w:pStyle w:val="PlainText"/>
      </w:pPr>
    </w:p>
    <w:p w:rsidR="00176714" w:rsidRDefault="00176714" w:rsidP="00176714">
      <w:pPr>
        <w:pStyle w:val="PlainText"/>
      </w:pPr>
      <w:r>
        <w:t>We have a lot to organise in a short time so here are some key jobs and deadlines:</w:t>
      </w:r>
    </w:p>
    <w:p w:rsidR="00176714" w:rsidRDefault="00176714" w:rsidP="00176714">
      <w:pPr>
        <w:pStyle w:val="PlainText"/>
        <w:ind w:left="720"/>
      </w:pPr>
    </w:p>
    <w:p w:rsidR="00176714" w:rsidRDefault="00176714" w:rsidP="00176714">
      <w:pPr>
        <w:pStyle w:val="PlainText"/>
        <w:numPr>
          <w:ilvl w:val="0"/>
          <w:numId w:val="1"/>
        </w:numPr>
      </w:pPr>
      <w:r>
        <w:t xml:space="preserve">Please let us know if you are interested in presenting a paper in Gympie by 25 January.  We are after good, locally-relevant technical and other presentations to fill half hour slots and we make it easy… You only need to provide us with a brief outline now and a </w:t>
      </w:r>
      <w:proofErr w:type="spellStart"/>
      <w:proofErr w:type="gramStart"/>
      <w:r>
        <w:t>powerpoint</w:t>
      </w:r>
      <w:proofErr w:type="spellEnd"/>
      <w:proofErr w:type="gramEnd"/>
      <w:r>
        <w:t xml:space="preserve"> on the day if accepted.</w:t>
      </w:r>
    </w:p>
    <w:p w:rsidR="00176714" w:rsidRDefault="00176714" w:rsidP="00176714">
      <w:pPr>
        <w:pStyle w:val="PlainText"/>
        <w:ind w:left="720"/>
      </w:pPr>
    </w:p>
    <w:p w:rsidR="00176714" w:rsidRDefault="00176714" w:rsidP="00176714">
      <w:pPr>
        <w:pStyle w:val="PlainText"/>
        <w:ind w:left="720"/>
      </w:pPr>
      <w:r>
        <w:t>We are particularly interested in technical presentations from members, or organisations that can co-present relevant case studies of likely interest to members.</w:t>
      </w:r>
    </w:p>
    <w:p w:rsidR="00176714" w:rsidRDefault="00176714" w:rsidP="00176714">
      <w:pPr>
        <w:pStyle w:val="PlainText"/>
        <w:ind w:left="720"/>
      </w:pPr>
    </w:p>
    <w:p w:rsidR="00176714" w:rsidRDefault="00176714" w:rsidP="00176714">
      <w:pPr>
        <w:pStyle w:val="PlainText"/>
        <w:ind w:left="720"/>
      </w:pPr>
      <w:r>
        <w:t>To date around half the program is complete, including a technical tour of the Gympie BNR plant kindly arranged by our hosts.</w:t>
      </w:r>
    </w:p>
    <w:p w:rsidR="00176714" w:rsidRDefault="00176714" w:rsidP="00176714">
      <w:pPr>
        <w:pStyle w:val="PlainText"/>
      </w:pPr>
    </w:p>
    <w:p w:rsidR="00176714" w:rsidRDefault="00176714" w:rsidP="00176714">
      <w:pPr>
        <w:pStyle w:val="PlainText"/>
        <w:numPr>
          <w:ilvl w:val="0"/>
          <w:numId w:val="1"/>
        </w:numPr>
      </w:pPr>
      <w:r>
        <w:t xml:space="preserve">Prepare to register!  You are welcome to do so now by completing the form </w:t>
      </w:r>
      <w:hyperlink r:id="rId6" w:history="1">
        <w:r>
          <w:rPr>
            <w:rStyle w:val="Hyperlink"/>
          </w:rPr>
          <w:t>here</w:t>
        </w:r>
      </w:hyperlink>
      <w:r>
        <w:t xml:space="preserve"> and we will send a draft program around shortly after the deadline for submission of papers.  The </w:t>
      </w:r>
      <w:proofErr w:type="spellStart"/>
      <w:r>
        <w:t>earlybird</w:t>
      </w:r>
      <w:proofErr w:type="spellEnd"/>
      <w:r>
        <w:t xml:space="preserve"> price is only $120 + GST for </w:t>
      </w:r>
      <w:r>
        <w:rPr>
          <w:b/>
          <w:bCs/>
          <w:i/>
          <w:iCs/>
        </w:rPr>
        <w:t>qldwater</w:t>
      </w:r>
      <w:r>
        <w:t xml:space="preserve"> member organisations and $170 + GST for </w:t>
      </w:r>
      <w:r>
        <w:lastRenderedPageBreak/>
        <w:t>non-members.  The most cost-effective day of professional development and networking around….</w:t>
      </w:r>
    </w:p>
    <w:p w:rsidR="00176714" w:rsidRDefault="00176714" w:rsidP="00176714">
      <w:pPr>
        <w:pStyle w:val="PlainText"/>
        <w:ind w:left="720"/>
      </w:pPr>
    </w:p>
    <w:p w:rsidR="00176714" w:rsidRDefault="00176714" w:rsidP="00176714">
      <w:pPr>
        <w:pStyle w:val="PlainText"/>
        <w:numPr>
          <w:ilvl w:val="0"/>
          <w:numId w:val="1"/>
        </w:numPr>
      </w:pPr>
      <w:r>
        <w:t>Consider sponsorships and/or pass on to organisations you think might be interested.  We currently have one principal and two silver spots remaining and these are essential to keeping the registration fees low.</w:t>
      </w:r>
    </w:p>
    <w:p w:rsidR="00176714" w:rsidRDefault="00176714" w:rsidP="00176714">
      <w:pPr>
        <w:pStyle w:val="ListParagraph"/>
      </w:pPr>
    </w:p>
    <w:p w:rsidR="00176714" w:rsidRDefault="00176714" w:rsidP="00176714">
      <w:pPr>
        <w:pStyle w:val="PlainText"/>
        <w:numPr>
          <w:ilvl w:val="0"/>
          <w:numId w:val="1"/>
        </w:numPr>
      </w:pPr>
      <w:r>
        <w:t xml:space="preserve">Start working out how you are going to get your samples organised for the taste test.  This year’s new format sees delegates doing the tasting!  No more arguments about judges with dodgy palates.  The </w:t>
      </w:r>
      <w:hyperlink r:id="rId7" w:history="1">
        <w:r>
          <w:rPr>
            <w:rStyle w:val="Hyperlink"/>
          </w:rPr>
          <w:t>rules of entry</w:t>
        </w:r>
      </w:hyperlink>
      <w:r>
        <w:t xml:space="preserve"> haven’t substantially changed however we have modified the process to be able to accept up to 10 samples in each region to be tested.  So you should be able to submit for a couple of schemes if you just can’t decide….</w:t>
      </w:r>
    </w:p>
    <w:p w:rsidR="00176714" w:rsidRDefault="00176714" w:rsidP="00176714">
      <w:pPr>
        <w:pStyle w:val="ListParagraph"/>
      </w:pPr>
    </w:p>
    <w:p w:rsidR="00176714" w:rsidRDefault="00176714" w:rsidP="00176714">
      <w:pPr>
        <w:pStyle w:val="PlainText"/>
        <w:ind w:left="720"/>
      </w:pPr>
      <w:r>
        <w:t xml:space="preserve">The SEQ taste test is open to members from Gold Coast City Council, Logan City Council, Redland City Council, Bundaberg Regional Council, Cherbourg Aboriginal Shire Council, Gympie Regional Council, North Burnett Regional Council, Queensland Urban Utilities (Brisbane, Somerset, Scenic Rim, Lockyer Valley, Ipswich Council areas), South Burnett Regional Council, </w:t>
      </w:r>
      <w:proofErr w:type="spellStart"/>
      <w:r>
        <w:t>Unitywater</w:t>
      </w:r>
      <w:proofErr w:type="spellEnd"/>
      <w:r>
        <w:t xml:space="preserve"> (Moreton Bay, Sunshine Coast Regional Council areas) and Wide Bay Water Corporation (Fraser Coast Regional Council).</w:t>
      </w:r>
    </w:p>
    <w:p w:rsidR="00176714" w:rsidRDefault="00176714" w:rsidP="00176714">
      <w:pPr>
        <w:pStyle w:val="PlainText"/>
      </w:pPr>
    </w:p>
    <w:p w:rsidR="00176714" w:rsidRDefault="00176714" w:rsidP="00176714">
      <w:pPr>
        <w:pStyle w:val="PlainText"/>
      </w:pPr>
      <w:r>
        <w:t>Our key contact for papers and sponsorships is Desiré Gralton -</w:t>
      </w:r>
      <w:proofErr w:type="gramStart"/>
      <w:r>
        <w:t xml:space="preserve">  </w:t>
      </w:r>
      <w:proofErr w:type="gramEnd"/>
      <w:r>
        <w:fldChar w:fldCharType="begin"/>
      </w:r>
      <w:r>
        <w:instrText xml:space="preserve"> HYPERLINK "mailto:dgralton@qldwater.com.au" </w:instrText>
      </w:r>
      <w:r>
        <w:fldChar w:fldCharType="separate"/>
      </w:r>
      <w:r>
        <w:rPr>
          <w:rStyle w:val="Hyperlink"/>
        </w:rPr>
        <w:t>dgralton@qldwater.com.au</w:t>
      </w:r>
      <w:r>
        <w:fldChar w:fldCharType="end"/>
      </w:r>
      <w:r>
        <w:rPr>
          <w:color w:val="1F497D"/>
        </w:rPr>
        <w:t>.</w:t>
      </w:r>
      <w:r>
        <w:t xml:space="preserve"> Look forward to seeing you there.</w:t>
      </w:r>
    </w:p>
    <w:p w:rsidR="00176714" w:rsidRDefault="00176714" w:rsidP="00176714">
      <w:pPr>
        <w:pStyle w:val="PlainText"/>
      </w:pPr>
    </w:p>
    <w:p w:rsidR="00176714" w:rsidRDefault="00176714" w:rsidP="00176714">
      <w:pPr>
        <w:rPr>
          <w:rFonts w:ascii="Times New Roman" w:hAnsi="Times New Roman"/>
          <w:color w:val="000000"/>
          <w:sz w:val="24"/>
          <w:szCs w:val="24"/>
        </w:rPr>
      </w:pPr>
      <w:r>
        <w:rPr>
          <w:rFonts w:ascii="Brush Script MT" w:hAnsi="Brush Script MT"/>
          <w:b/>
          <w:bCs/>
          <w:color w:val="800000"/>
        </w:rPr>
        <w:t>~~~~~~~~~~~~~~~~~~~~~~~~~~~~~~~~~~~~~~~~~~~~~~~~~~~~~~~~~~~~</w:t>
      </w:r>
    </w:p>
    <w:p w:rsidR="00176714" w:rsidRDefault="00176714" w:rsidP="00176714">
      <w:pPr>
        <w:rPr>
          <w:rFonts w:ascii="Arial Narrow" w:hAnsi="Arial Narrow"/>
          <w:b/>
          <w:bCs/>
          <w:color w:val="0000FF"/>
          <w:sz w:val="28"/>
          <w:szCs w:val="28"/>
        </w:rPr>
      </w:pPr>
      <w:r>
        <w:rPr>
          <w:rFonts w:ascii="Arial Narrow" w:hAnsi="Arial Narrow"/>
          <w:b/>
          <w:bCs/>
          <w:color w:val="0000FF"/>
          <w:sz w:val="28"/>
          <w:szCs w:val="28"/>
        </w:rPr>
        <w:t>2.   Member responses to the Queensland Water Sector 30 Year Strategy discussion paper</w:t>
      </w:r>
    </w:p>
    <w:p w:rsidR="00176714" w:rsidRDefault="00176714" w:rsidP="00176714">
      <w:pPr>
        <w:rPr>
          <w:rFonts w:ascii="Brush Script MT" w:hAnsi="Brush Script MT"/>
          <w:b/>
          <w:bCs/>
          <w:color w:val="800000"/>
        </w:rPr>
      </w:pPr>
      <w:r>
        <w:rPr>
          <w:rFonts w:ascii="Brush Script MT" w:hAnsi="Brush Script MT"/>
          <w:b/>
          <w:bCs/>
          <w:color w:val="800000"/>
        </w:rPr>
        <w:t>~~~~~~~~~~~~~~~~~~~~~~~~~~~~~~~~~~~~~~~~~~~~~~~~~~~~~~~~~~~~</w:t>
      </w:r>
    </w:p>
    <w:p w:rsidR="00176714" w:rsidRDefault="00176714" w:rsidP="00176714">
      <w:hyperlink r:id="rId8" w:history="1">
        <w:r>
          <w:rPr>
            <w:rStyle w:val="Hyperlink"/>
          </w:rPr>
          <w:t>E-flash #187</w:t>
        </w:r>
      </w:hyperlink>
      <w:r>
        <w:t xml:space="preserve"> notified members of the release of the Queensland Government’s discussion paper on the future of the water sector.  The public consultation phase has commenced with submissions to the discussion paper closing on 29 March.  </w:t>
      </w:r>
    </w:p>
    <w:p w:rsidR="00176714" w:rsidRDefault="00176714" w:rsidP="00176714"/>
    <w:p w:rsidR="00176714" w:rsidRDefault="00176714" w:rsidP="00176714">
      <w:proofErr w:type="gramStart"/>
      <w:r>
        <w:rPr>
          <w:b/>
          <w:bCs/>
          <w:i/>
          <w:iCs/>
        </w:rPr>
        <w:t>qldwater</w:t>
      </w:r>
      <w:proofErr w:type="gramEnd"/>
      <w:r>
        <w:rPr>
          <w:b/>
          <w:bCs/>
          <w:i/>
          <w:iCs/>
        </w:rPr>
        <w:t xml:space="preserve"> </w:t>
      </w:r>
      <w:r>
        <w:t xml:space="preserve">will be contacting all members directly this week with details of a process to assist in the preparation of submissions. </w:t>
      </w:r>
    </w:p>
    <w:p w:rsidR="00176714" w:rsidRDefault="00176714" w:rsidP="00176714"/>
    <w:p w:rsidR="00176714" w:rsidRDefault="00176714" w:rsidP="00176714">
      <w:pPr>
        <w:rPr>
          <w:rFonts w:ascii="Times New Roman" w:hAnsi="Times New Roman"/>
          <w:color w:val="000000"/>
          <w:sz w:val="24"/>
          <w:szCs w:val="24"/>
        </w:rPr>
      </w:pPr>
      <w:r>
        <w:rPr>
          <w:rFonts w:ascii="Brush Script MT" w:hAnsi="Brush Script MT"/>
          <w:b/>
          <w:bCs/>
          <w:color w:val="800000"/>
        </w:rPr>
        <w:t>~~~~~~~~~~~~~~~~~~~~~~~~~~~~~~~~~~~~~~~~~~~~~~~~~~~~~~~~~~~~</w:t>
      </w:r>
    </w:p>
    <w:p w:rsidR="00176714" w:rsidRDefault="00176714" w:rsidP="00176714">
      <w:pPr>
        <w:rPr>
          <w:rFonts w:ascii="Arial Narrow" w:hAnsi="Arial Narrow"/>
          <w:b/>
          <w:bCs/>
          <w:color w:val="0000FF"/>
          <w:sz w:val="28"/>
          <w:szCs w:val="28"/>
        </w:rPr>
      </w:pPr>
      <w:r>
        <w:rPr>
          <w:rFonts w:ascii="Arial Narrow" w:hAnsi="Arial Narrow"/>
          <w:b/>
          <w:bCs/>
          <w:color w:val="0000FF"/>
          <w:sz w:val="28"/>
          <w:szCs w:val="28"/>
        </w:rPr>
        <w:t>3.   New Water Accounting Standards Draft Document</w:t>
      </w:r>
    </w:p>
    <w:p w:rsidR="00176714" w:rsidRDefault="00176714" w:rsidP="00176714">
      <w:pPr>
        <w:rPr>
          <w:rFonts w:ascii="Brush Script MT" w:hAnsi="Brush Script MT"/>
          <w:b/>
          <w:bCs/>
          <w:color w:val="800000"/>
        </w:rPr>
      </w:pPr>
      <w:r>
        <w:rPr>
          <w:rFonts w:ascii="Brush Script MT" w:hAnsi="Brush Script MT"/>
          <w:b/>
          <w:bCs/>
          <w:color w:val="800000"/>
        </w:rPr>
        <w:t>~~~~~~~~~~~~~~~~~~~~~~~~~~~~~~~~~~~~~~~~~~~~~~~~~~~~~~~~~~~~</w:t>
      </w:r>
    </w:p>
    <w:p w:rsidR="00176714" w:rsidRDefault="00176714" w:rsidP="00176714">
      <w:pPr>
        <w:spacing w:after="240"/>
      </w:pPr>
      <w:r>
        <w:t>The Bureau of Meteorology (</w:t>
      </w:r>
      <w:proofErr w:type="spellStart"/>
      <w:r>
        <w:t>BoM</w:t>
      </w:r>
      <w:proofErr w:type="spellEnd"/>
      <w:r>
        <w:t xml:space="preserve">) has released an Exposure Draft of the proposed standard </w:t>
      </w:r>
      <w:r>
        <w:rPr>
          <w:rStyle w:val="Emphasis"/>
        </w:rPr>
        <w:t xml:space="preserve">Assurance Engagements on General Purpose Water Accounting Reports. </w:t>
      </w:r>
      <w:r>
        <w:t xml:space="preserve">The document is available from the </w:t>
      </w:r>
      <w:hyperlink r:id="rId9" w:tgtFrame="_blank" w:history="1">
        <w:r>
          <w:rPr>
            <w:rStyle w:val="Hyperlink"/>
          </w:rPr>
          <w:t>Bureau of Meteorology</w:t>
        </w:r>
      </w:hyperlink>
      <w:r>
        <w:rPr>
          <w:color w:val="0000FF"/>
        </w:rPr>
        <w:t xml:space="preserve"> </w:t>
      </w:r>
      <w:r>
        <w:t xml:space="preserve">and the </w:t>
      </w:r>
      <w:hyperlink r:id="rId10" w:tgtFrame="_blank" w:history="1">
        <w:r>
          <w:rPr>
            <w:rStyle w:val="Hyperlink"/>
          </w:rPr>
          <w:t>Auditing and Assurance Standards Board</w:t>
        </w:r>
      </w:hyperlink>
      <w:r>
        <w:t>  websites.</w:t>
      </w:r>
    </w:p>
    <w:p w:rsidR="00176714" w:rsidRDefault="00176714" w:rsidP="00176714">
      <w:r>
        <w:t xml:space="preserve">A list of questions is provided in the Exposure Draft to assist stakeholders in framing their responses, however, comments may be provided on any aspect of the proposed standard.  Comments are due by </w:t>
      </w:r>
      <w:r>
        <w:rPr>
          <w:rStyle w:val="Strong"/>
        </w:rPr>
        <w:t>Friday, 15 March 2013</w:t>
      </w:r>
      <w:r>
        <w:t xml:space="preserve"> to either </w:t>
      </w:r>
      <w:hyperlink r:id="rId11" w:tgtFrame="_blank" w:history="1">
        <w:r>
          <w:rPr>
            <w:rStyle w:val="Hyperlink"/>
          </w:rPr>
          <w:t>edcomments@auasb.gov.au</w:t>
        </w:r>
      </w:hyperlink>
      <w:r>
        <w:rPr>
          <w:color w:val="0000FF"/>
        </w:rPr>
        <w:t xml:space="preserve"> </w:t>
      </w:r>
      <w:r>
        <w:t xml:space="preserve">or </w:t>
      </w:r>
      <w:hyperlink r:id="rId12" w:tgtFrame="_blank" w:history="1">
        <w:r>
          <w:rPr>
            <w:rStyle w:val="Hyperlink"/>
          </w:rPr>
          <w:t>wasbofeedback@bom.gov.au</w:t>
        </w:r>
      </w:hyperlink>
      <w:r>
        <w:t xml:space="preserve">. </w:t>
      </w:r>
    </w:p>
    <w:p w:rsidR="00176714" w:rsidRDefault="00176714" w:rsidP="00176714"/>
    <w:p w:rsidR="00176714" w:rsidRDefault="00176714" w:rsidP="00176714">
      <w:pPr>
        <w:rPr>
          <w:rFonts w:ascii="Times New Roman" w:hAnsi="Times New Roman"/>
          <w:color w:val="000000"/>
          <w:sz w:val="24"/>
          <w:szCs w:val="24"/>
        </w:rPr>
      </w:pPr>
      <w:r>
        <w:rPr>
          <w:rFonts w:ascii="Brush Script MT" w:hAnsi="Brush Script MT"/>
          <w:b/>
          <w:bCs/>
          <w:color w:val="800000"/>
        </w:rPr>
        <w:t>~~~~~~~~~~~~~~~~~~~~~~~~~~~~~~~~~~~~~~~~~~~~~~~~~~~~~~~~~~~~</w:t>
      </w:r>
    </w:p>
    <w:p w:rsidR="00176714" w:rsidRDefault="00176714" w:rsidP="00176714">
      <w:pPr>
        <w:rPr>
          <w:rFonts w:ascii="Arial Narrow" w:hAnsi="Arial Narrow"/>
          <w:b/>
          <w:bCs/>
          <w:color w:val="0000FF"/>
          <w:sz w:val="28"/>
          <w:szCs w:val="28"/>
        </w:rPr>
      </w:pPr>
      <w:r>
        <w:rPr>
          <w:rFonts w:ascii="Arial Narrow" w:hAnsi="Arial Narrow"/>
          <w:b/>
          <w:bCs/>
          <w:color w:val="0000FF"/>
          <w:sz w:val="28"/>
          <w:szCs w:val="28"/>
        </w:rPr>
        <w:t>4.   AWA events</w:t>
      </w:r>
    </w:p>
    <w:p w:rsidR="00176714" w:rsidRDefault="00176714" w:rsidP="00176714">
      <w:pPr>
        <w:rPr>
          <w:rFonts w:ascii="Brush Script MT" w:hAnsi="Brush Script MT"/>
          <w:b/>
          <w:bCs/>
          <w:color w:val="800000"/>
        </w:rPr>
      </w:pPr>
      <w:r>
        <w:rPr>
          <w:rFonts w:ascii="Brush Script MT" w:hAnsi="Brush Script MT"/>
          <w:b/>
          <w:bCs/>
          <w:color w:val="800000"/>
        </w:rPr>
        <w:t>~~~~~~~~~~~~~~~~~~~~~~~~~~~~~~~~~~~~~~~~~~~~~~~~~~~~~~~~~~~~</w:t>
      </w:r>
    </w:p>
    <w:p w:rsidR="00176714" w:rsidRDefault="00176714" w:rsidP="00176714">
      <w:r>
        <w:t>The Australian Water Association is currently promoting a number of 2013 events of potential interest.  Please see links below:</w:t>
      </w:r>
    </w:p>
    <w:p w:rsidR="00176714" w:rsidRDefault="00176714" w:rsidP="00176714"/>
    <w:p w:rsidR="00176714" w:rsidRDefault="00176714" w:rsidP="00176714">
      <w:pPr>
        <w:rPr>
          <w:rStyle w:val="Strong"/>
          <w:b w:val="0"/>
          <w:bCs w:val="0"/>
        </w:rPr>
      </w:pPr>
      <w:hyperlink r:id="rId13" w:tgtFrame="_blank" w:history="1">
        <w:r>
          <w:rPr>
            <w:rStyle w:val="Hyperlink"/>
          </w:rPr>
          <w:t>Ozwater’13 – Australia’s leading international water conference &amp; trade exhibition May 7 - 9 2013 | Perth, Australia</w:t>
        </w:r>
      </w:hyperlink>
    </w:p>
    <w:p w:rsidR="00176714" w:rsidRDefault="00176714" w:rsidP="00176714">
      <w:pPr>
        <w:rPr>
          <w:rStyle w:val="Strong"/>
          <w:b w:val="0"/>
          <w:bCs w:val="0"/>
        </w:rPr>
      </w:pPr>
    </w:p>
    <w:p w:rsidR="00176714" w:rsidRDefault="00176714" w:rsidP="00176714">
      <w:pPr>
        <w:rPr>
          <w:rStyle w:val="Strong"/>
          <w:b w:val="0"/>
          <w:bCs w:val="0"/>
        </w:rPr>
      </w:pPr>
      <w:hyperlink r:id="rId14" w:tgtFrame="_blank" w:history="1">
        <w:r>
          <w:rPr>
            <w:rStyle w:val="Hyperlink"/>
          </w:rPr>
          <w:t>Water Skills, Water Education, Water Efficiency National Conferences Sydney, 5 - 7 March 2013</w:t>
        </w:r>
      </w:hyperlink>
    </w:p>
    <w:p w:rsidR="00176714" w:rsidRDefault="00176714" w:rsidP="00176714">
      <w:pPr>
        <w:rPr>
          <w:rStyle w:val="Strong"/>
          <w:b w:val="0"/>
          <w:bCs w:val="0"/>
        </w:rPr>
      </w:pPr>
    </w:p>
    <w:p w:rsidR="00176714" w:rsidRDefault="00176714" w:rsidP="00176714">
      <w:pPr>
        <w:rPr>
          <w:rStyle w:val="Strong"/>
          <w:b w:val="0"/>
          <w:bCs w:val="0"/>
        </w:rPr>
      </w:pPr>
      <w:hyperlink r:id="rId15" w:tgtFrame="_blank" w:history="1">
        <w:r>
          <w:rPr>
            <w:rStyle w:val="Hyperlink"/>
          </w:rPr>
          <w:t xml:space="preserve">Odours, </w:t>
        </w:r>
        <w:proofErr w:type="spellStart"/>
        <w:r>
          <w:rPr>
            <w:rStyle w:val="Hyperlink"/>
          </w:rPr>
          <w:t>Septicity</w:t>
        </w:r>
        <w:proofErr w:type="spellEnd"/>
        <w:r>
          <w:rPr>
            <w:rStyle w:val="Hyperlink"/>
          </w:rPr>
          <w:t xml:space="preserve"> and Corrosion Management Master Class 26 - 27 February, Sydney</w:t>
        </w:r>
      </w:hyperlink>
    </w:p>
    <w:p w:rsidR="00176714" w:rsidRDefault="00176714" w:rsidP="00176714">
      <w:pPr>
        <w:rPr>
          <w:rStyle w:val="Strong"/>
          <w:b w:val="0"/>
          <w:bCs w:val="0"/>
        </w:rPr>
      </w:pPr>
    </w:p>
    <w:p w:rsidR="00176714" w:rsidRDefault="00176714" w:rsidP="00176714">
      <w:hyperlink r:id="rId16" w:tgtFrame="_blank" w:history="1">
        <w:r>
          <w:rPr>
            <w:rStyle w:val="Strong"/>
            <w:b w:val="0"/>
            <w:bCs w:val="0"/>
            <w:color w:val="0000FF"/>
            <w:u w:val="single"/>
          </w:rPr>
          <w:t xml:space="preserve">Water Quality and the Environment Master Class 13 - 14 March 2013, Melbourne </w:t>
        </w:r>
      </w:hyperlink>
    </w:p>
    <w:p w:rsidR="00176714" w:rsidRDefault="00176714" w:rsidP="00176714"/>
    <w:p w:rsidR="00176714" w:rsidRDefault="00176714" w:rsidP="00176714">
      <w:pPr>
        <w:rPr>
          <w:rStyle w:val="Strong"/>
          <w:b w:val="0"/>
          <w:bCs w:val="0"/>
        </w:rPr>
      </w:pPr>
      <w:hyperlink r:id="rId17" w:tgtFrame="_blank" w:history="1">
        <w:r>
          <w:rPr>
            <w:rStyle w:val="Hyperlink"/>
          </w:rPr>
          <w:t>Membranes and Desalination Conference Call for Papers</w:t>
        </w:r>
      </w:hyperlink>
    </w:p>
    <w:p w:rsidR="00176714" w:rsidRDefault="00176714" w:rsidP="00176714">
      <w:pPr>
        <w:rPr>
          <w:rStyle w:val="Strong"/>
          <w:b w:val="0"/>
          <w:bCs w:val="0"/>
        </w:rPr>
      </w:pPr>
    </w:p>
    <w:p w:rsidR="00176714" w:rsidRDefault="00176714" w:rsidP="00176714">
      <w:pPr>
        <w:rPr>
          <w:rStyle w:val="Strong"/>
          <w:b w:val="0"/>
          <w:bCs w:val="0"/>
        </w:rPr>
      </w:pPr>
      <w:hyperlink r:id="rId18" w:tgtFrame="_blank" w:history="1">
        <w:r>
          <w:rPr>
            <w:rStyle w:val="Hyperlink"/>
          </w:rPr>
          <w:t>Asia Pacific Water Recycling Conference Call for Papers</w:t>
        </w:r>
      </w:hyperlink>
    </w:p>
    <w:p w:rsidR="00176714" w:rsidRDefault="00176714" w:rsidP="00176714">
      <w:pPr>
        <w:rPr>
          <w:rStyle w:val="Strong"/>
          <w:b w:val="0"/>
          <w:bCs w:val="0"/>
        </w:rPr>
      </w:pPr>
    </w:p>
    <w:p w:rsidR="00176714" w:rsidRDefault="00176714" w:rsidP="00176714">
      <w:hyperlink r:id="rId19" w:tgtFrame="_blank" w:history="1">
        <w:r>
          <w:rPr>
            <w:rStyle w:val="Strong"/>
            <w:b w:val="0"/>
            <w:bCs w:val="0"/>
            <w:color w:val="0000FF"/>
            <w:u w:val="single"/>
          </w:rPr>
          <w:t>LESAM 2013 Call for Papers</w:t>
        </w:r>
      </w:hyperlink>
      <w:r>
        <w:t xml:space="preserve"> </w:t>
      </w:r>
    </w:p>
    <w:p w:rsidR="00176714" w:rsidRDefault="00176714" w:rsidP="00176714"/>
    <w:p w:rsidR="00176714" w:rsidRDefault="00176714" w:rsidP="00176714">
      <w:hyperlink r:id="rId20" w:tgtFrame="_blank" w:history="1">
        <w:r>
          <w:rPr>
            <w:rStyle w:val="Hyperlink"/>
          </w:rPr>
          <w:t>NOM5 – Down Under Call for Papers</w:t>
        </w:r>
      </w:hyperlink>
    </w:p>
    <w:p w:rsidR="00176714" w:rsidRDefault="00176714" w:rsidP="00176714">
      <w:pPr>
        <w:rPr>
          <w:rFonts w:ascii="Brush Script MT" w:hAnsi="Brush Script MT"/>
          <w:b/>
          <w:bCs/>
          <w:color w:val="800000"/>
        </w:rPr>
      </w:pPr>
    </w:p>
    <w:p w:rsidR="00176714" w:rsidRDefault="00176714" w:rsidP="00176714">
      <w:pPr>
        <w:rPr>
          <w:rFonts w:ascii="Times New Roman" w:hAnsi="Times New Roman"/>
          <w:sz w:val="24"/>
          <w:szCs w:val="24"/>
        </w:rPr>
      </w:pPr>
      <w:r>
        <w:rPr>
          <w:rFonts w:ascii="Brush Script MT" w:hAnsi="Brush Script MT"/>
          <w:b/>
          <w:bCs/>
          <w:color w:val="800000"/>
        </w:rPr>
        <w:t>~~~~~~~~~~~~~~~~~~~~~~~~~~~~~~~~~~~~~~~~~~~~~~~~~~~~~~~~~</w:t>
      </w:r>
      <w:r>
        <w:rPr>
          <w:rFonts w:ascii="Brush Script MT" w:hAnsi="Brush Script MT"/>
          <w:b/>
          <w:bCs/>
          <w:color w:val="800000"/>
          <w:lang w:val="da-DK"/>
        </w:rPr>
        <w:t>~</w:t>
      </w:r>
      <w:r>
        <w:rPr>
          <w:rFonts w:ascii="Brush Script MT" w:hAnsi="Brush Script MT"/>
          <w:b/>
          <w:bCs/>
          <w:color w:val="800000"/>
        </w:rPr>
        <w:t>~~</w:t>
      </w:r>
    </w:p>
    <w:p w:rsidR="00176714" w:rsidRDefault="00176714" w:rsidP="00176714">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176714" w:rsidRDefault="00176714" w:rsidP="00176714">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21" w:tooltip="blocked::mailto:hgold@qldwater.com.au&#10;mailto:hgold@qldwater.com.au" w:history="1">
        <w:r>
          <w:rPr>
            <w:rStyle w:val="Hyperlink"/>
            <w:rFonts w:ascii="Arial Narrow" w:hAnsi="Arial Narrow"/>
            <w:sz w:val="18"/>
            <w:szCs w:val="18"/>
          </w:rPr>
          <w:t>hgold@qldwater.com.au</w:t>
        </w:r>
      </w:hyperlink>
    </w:p>
    <w:p w:rsidR="00176714" w:rsidRDefault="00176714" w:rsidP="00176714">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2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76714" w:rsidRDefault="00176714" w:rsidP="00176714">
      <w:pPr>
        <w:rPr>
          <w:rFonts w:ascii="Arial Narrow" w:hAnsi="Arial Narrow"/>
          <w:sz w:val="18"/>
          <w:szCs w:val="18"/>
        </w:rPr>
      </w:pPr>
      <w:r>
        <w:rPr>
          <w:rFonts w:ascii="Arial Narrow" w:hAnsi="Arial Narrow"/>
          <w:b/>
          <w:bCs/>
          <w:color w:val="000080"/>
          <w:sz w:val="18"/>
          <w:szCs w:val="18"/>
          <w:lang w:val="da-DK"/>
        </w:rPr>
        <w:t xml:space="preserve">Visit qldwater at </w:t>
      </w:r>
      <w:hyperlink r:id="rId2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76714" w:rsidRDefault="00176714" w:rsidP="00176714">
      <w:pPr>
        <w:rPr>
          <w:rFonts w:ascii="Times New Roman" w:hAnsi="Times New Roman"/>
          <w:sz w:val="24"/>
          <w:szCs w:val="24"/>
        </w:rPr>
      </w:pPr>
      <w:r>
        <w:rPr>
          <w:rFonts w:ascii="Brush Script MT" w:hAnsi="Brush Script MT"/>
          <w:b/>
          <w:bCs/>
          <w:color w:val="800000"/>
          <w:lang w:val="da-DK"/>
        </w:rPr>
        <w:t>~~~~~~~~~~~~~~~~~~~~~~~~~~~~~~~~~~~~~~~~~~~~~~~~~~~~~~~~~~~~</w:t>
      </w:r>
    </w:p>
    <w:p w:rsidR="00176714" w:rsidRDefault="00176714" w:rsidP="00176714"/>
    <w:p w:rsidR="00176714" w:rsidRDefault="00176714" w:rsidP="00176714"/>
    <w:p w:rsidR="00532164" w:rsidRDefault="00176714">
      <w:proofErr w:type="gramStart"/>
      <w:r>
        <w:t>c</w:t>
      </w:r>
      <w:proofErr w:type="gramEnd"/>
    </w:p>
    <w:sectPr w:rsidR="00532164" w:rsidSect="00DA2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9306F"/>
    <w:multiLevelType w:val="hybridMultilevel"/>
    <w:tmpl w:val="D9FAEEC8"/>
    <w:lvl w:ilvl="0" w:tplc="3BF22084">
      <w:start w:val="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714"/>
    <w:rsid w:val="00176714"/>
    <w:rsid w:val="00A61BBC"/>
    <w:rsid w:val="00D45DFF"/>
    <w:rsid w:val="00D90907"/>
    <w:rsid w:val="00DA2744"/>
    <w:rsid w:val="00E00F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14"/>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714"/>
    <w:rPr>
      <w:color w:val="0000FF"/>
      <w:u w:val="single"/>
    </w:rPr>
  </w:style>
  <w:style w:type="paragraph" w:styleId="PlainText">
    <w:name w:val="Plain Text"/>
    <w:basedOn w:val="Normal"/>
    <w:link w:val="PlainTextChar"/>
    <w:uiPriority w:val="99"/>
    <w:semiHidden/>
    <w:unhideWhenUsed/>
    <w:rsid w:val="00176714"/>
    <w:rPr>
      <w:lang w:eastAsia="en-US"/>
    </w:rPr>
  </w:style>
  <w:style w:type="character" w:customStyle="1" w:styleId="PlainTextChar">
    <w:name w:val="Plain Text Char"/>
    <w:basedOn w:val="DefaultParagraphFont"/>
    <w:link w:val="PlainText"/>
    <w:uiPriority w:val="99"/>
    <w:semiHidden/>
    <w:rsid w:val="00176714"/>
    <w:rPr>
      <w:rFonts w:ascii="Calibri" w:hAnsi="Calibri" w:cs="Times New Roman"/>
    </w:rPr>
  </w:style>
  <w:style w:type="paragraph" w:styleId="ListParagraph">
    <w:name w:val="List Paragraph"/>
    <w:basedOn w:val="Normal"/>
    <w:uiPriority w:val="34"/>
    <w:qFormat/>
    <w:rsid w:val="00176714"/>
    <w:pPr>
      <w:ind w:left="720"/>
    </w:pPr>
  </w:style>
  <w:style w:type="character" w:styleId="Emphasis">
    <w:name w:val="Emphasis"/>
    <w:basedOn w:val="DefaultParagraphFont"/>
    <w:uiPriority w:val="20"/>
    <w:qFormat/>
    <w:rsid w:val="00176714"/>
    <w:rPr>
      <w:i/>
      <w:iCs/>
    </w:rPr>
  </w:style>
  <w:style w:type="character" w:styleId="Strong">
    <w:name w:val="Strong"/>
    <w:basedOn w:val="DefaultParagraphFont"/>
    <w:uiPriority w:val="22"/>
    <w:qFormat/>
    <w:rsid w:val="00176714"/>
    <w:rPr>
      <w:b/>
      <w:bCs/>
    </w:rPr>
  </w:style>
</w:styles>
</file>

<file path=word/webSettings.xml><?xml version="1.0" encoding="utf-8"?>
<w:webSettings xmlns:r="http://schemas.openxmlformats.org/officeDocument/2006/relationships" xmlns:w="http://schemas.openxmlformats.org/wordprocessingml/2006/main">
  <w:divs>
    <w:div w:id="13739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_blog/E-Flashes/post/30_Year_Water_Sector_Strategy/" TargetMode="External"/><Relationship Id="rId13" Type="http://schemas.openxmlformats.org/officeDocument/2006/relationships/hyperlink" Target="http://awa.e-newsletter.com.au/link/id/zzzz50eb5c42bd851894Pzzzz500ccb85064f9513/page.html" TargetMode="External"/><Relationship Id="rId18" Type="http://schemas.openxmlformats.org/officeDocument/2006/relationships/hyperlink" Target="http://awa.e-newsletter.com.au/link/id/zzzz50eb5c42bfdc6264Pzzzz500ccb85064f9513/page.html" TargetMode="External"/><Relationship Id="rId3" Type="http://schemas.openxmlformats.org/officeDocument/2006/relationships/settings" Target="settings.xml"/><Relationship Id="rId21" Type="http://schemas.openxmlformats.org/officeDocument/2006/relationships/hyperlink" Target="mailto:hgold@qldwater.com.au" TargetMode="External"/><Relationship Id="rId7" Type="http://schemas.openxmlformats.org/officeDocument/2006/relationships/hyperlink" Target="http://www.qldwater.com.au/_literature_80197/Water_Taste_Test_Entry_Form" TargetMode="External"/><Relationship Id="rId12" Type="http://schemas.openxmlformats.org/officeDocument/2006/relationships/hyperlink" Target="mailto:wasbofeedback@bom.gov.au?subject=Exposure%20Draft%20feedback" TargetMode="External"/><Relationship Id="rId17" Type="http://schemas.openxmlformats.org/officeDocument/2006/relationships/hyperlink" Target="http://awa.e-newsletter.com.au/link/id/zzzz50eb5c42bf727132Pzzzz500ccb85064f9513/pag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wa.e-newsletter.com.au/link/id/zzzz50eb5c42be9cc746Pzzzz500ccb85064f9513/page.html" TargetMode="External"/><Relationship Id="rId20" Type="http://schemas.openxmlformats.org/officeDocument/2006/relationships/hyperlink" Target="http://awa.e-newsletter.com.au/link/id/zzzz50eb5c42c08c6784Pzzzz500ccb85064f9513/page.html" TargetMode="External"/><Relationship Id="rId1" Type="http://schemas.openxmlformats.org/officeDocument/2006/relationships/numbering" Target="numbering.xml"/><Relationship Id="rId6" Type="http://schemas.openxmlformats.org/officeDocument/2006/relationships/hyperlink" Target="http://www.qldwater.com.au/LiteratureRetrieve.aspx?ID=119322" TargetMode="External"/><Relationship Id="rId11" Type="http://schemas.openxmlformats.org/officeDocument/2006/relationships/hyperlink" Target="mailto:edcomments@auasb.gov.au?subject=Exposure%20Draft%20feedback" TargetMode="External"/><Relationship Id="rId24" Type="http://schemas.openxmlformats.org/officeDocument/2006/relationships/fontTable" Target="fontTable.xml"/><Relationship Id="rId5" Type="http://schemas.openxmlformats.org/officeDocument/2006/relationships/hyperlink" Target="http://www.qldwater.com.au/2013_Draft_Event_Program" TargetMode="External"/><Relationship Id="rId15" Type="http://schemas.openxmlformats.org/officeDocument/2006/relationships/hyperlink" Target="http://awa.e-newsletter.com.au/link/id/zzzz50eb5c42be3b9528Pzzzz500ccb85064f9513/page.html" TargetMode="External"/><Relationship Id="rId23" Type="http://schemas.openxmlformats.org/officeDocument/2006/relationships/hyperlink" Target="http://www.qldwater.com.au" TargetMode="External"/><Relationship Id="rId10" Type="http://schemas.openxmlformats.org/officeDocument/2006/relationships/hyperlink" Target="http://e.bom.gov.au/link/id/zzzz50edfd11c8e37681Pzzzz4e9cd151d38cc130/page.html" TargetMode="External"/><Relationship Id="rId19" Type="http://schemas.openxmlformats.org/officeDocument/2006/relationships/hyperlink" Target="http://awa.e-newsletter.com.au/link/id/zzzz50eb5c42c02fc266Pzzzz500ccb85064f9513/page.html" TargetMode="External"/><Relationship Id="rId4" Type="http://schemas.openxmlformats.org/officeDocument/2006/relationships/webSettings" Target="webSettings.xml"/><Relationship Id="rId9" Type="http://schemas.openxmlformats.org/officeDocument/2006/relationships/hyperlink" Target="http://e.bom.gov.au/link/id/zzzz50edfd11c897e027Pzzzz4e9cd151d38cc130/page.html" TargetMode="External"/><Relationship Id="rId14" Type="http://schemas.openxmlformats.org/officeDocument/2006/relationships/hyperlink" Target="http://awa.e-newsletter.com.au/link/id/zzzz50eb5c42bde94659Pzzzz500ccb85064f9513/page.html" TargetMode="External"/><Relationship Id="rId22"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7045</Characters>
  <Application>Microsoft Office Word</Application>
  <DocSecurity>0</DocSecurity>
  <Lines>58</Lines>
  <Paragraphs>16</Paragraphs>
  <ScaleCrop>false</ScaleCrop>
  <Company>Toshiba</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2013-01-22T23:15:00Z</dcterms:created>
  <dcterms:modified xsi:type="dcterms:W3CDTF">2013-01-22T23:16:00Z</dcterms:modified>
</cp:coreProperties>
</file>