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1" w:rsidRDefault="001A7D31" w:rsidP="001A7D31"/>
    <w:p w:rsidR="001A7D31" w:rsidRDefault="001A7D31" w:rsidP="001A7D3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0080"/>
          <w:sz w:val="58"/>
          <w:szCs w:val="58"/>
        </w:rPr>
        <w:t>)</w:t>
      </w:r>
      <w:r>
        <w:rPr>
          <w:rFonts w:ascii="Arial" w:hAnsi="Arial" w:cs="Arial"/>
          <w:color w:val="00008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e-</w:t>
      </w:r>
      <w:r>
        <w:rPr>
          <w:rFonts w:ascii="Arial" w:hAnsi="Arial" w:cs="Arial"/>
          <w:b/>
          <w:bCs/>
          <w:color w:val="000080"/>
          <w:sz w:val="58"/>
          <w:szCs w:val="58"/>
        </w:rPr>
        <w:t>flash</w:t>
      </w:r>
    </w:p>
    <w:p w:rsidR="001A7D31" w:rsidRDefault="001A7D31" w:rsidP="001A7D31">
      <w:pPr>
        <w:rPr>
          <w:rFonts w:ascii="Arial" w:hAnsi="Arial" w:cs="Arial"/>
        </w:rPr>
      </w:pPr>
    </w:p>
    <w:p w:rsidR="001A7D31" w:rsidRDefault="001A7D31" w:rsidP="001A7D31">
      <w:pPr>
        <w:rPr>
          <w:rFonts w:ascii="Arial" w:hAnsi="Arial" w:cs="Arial"/>
          <w:color w:val="0000FF"/>
        </w:rPr>
      </w:pPr>
    </w:p>
    <w:p w:rsidR="001A7D31" w:rsidRDefault="001A7D31" w:rsidP="001A7D31">
      <w:pPr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Information for Water Industry Managers and Practitioners in the Queensland Water Industry </w:t>
      </w:r>
    </w:p>
    <w:p w:rsidR="001A7D31" w:rsidRDefault="001A7D31" w:rsidP="001A7D31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(Issue #190 – 4 February 2013)</w:t>
      </w:r>
    </w:p>
    <w:p w:rsidR="001A7D31" w:rsidRDefault="001A7D31" w:rsidP="001A7D31">
      <w:pPr>
        <w:rPr>
          <w:b/>
          <w:bCs/>
          <w:color w:val="0000FF"/>
        </w:rPr>
      </w:pPr>
    </w:p>
    <w:p w:rsidR="001A7D31" w:rsidRDefault="001A7D31" w:rsidP="001A7D31">
      <w:pPr>
        <w:rPr>
          <w:color w:val="0000FF"/>
        </w:rPr>
      </w:pPr>
    </w:p>
    <w:p w:rsidR="001A7D31" w:rsidRPr="00E17D28" w:rsidRDefault="001A7D31" w:rsidP="00E17D28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Registrations Open – Gympie Mini-Conference 21 February </w:t>
      </w:r>
      <w:r w:rsidR="00E17D28">
        <w:rPr>
          <w:rFonts w:ascii="Arial Narrow" w:hAnsi="Arial Narrow"/>
          <w:b/>
          <w:bCs/>
          <w:color w:val="0000FF"/>
          <w:sz w:val="28"/>
          <w:szCs w:val="28"/>
        </w:rPr>
        <w:t>and</w:t>
      </w:r>
      <w:r w:rsidRPr="00E17D28">
        <w:rPr>
          <w:rFonts w:ascii="Arial Narrow" w:hAnsi="Arial Narrow"/>
          <w:b/>
          <w:bCs/>
          <w:color w:val="0000FF"/>
          <w:sz w:val="28"/>
          <w:szCs w:val="28"/>
        </w:rPr>
        <w:t xml:space="preserve"> Call for Papers – Toowoomba 17-18 April</w:t>
      </w:r>
    </w:p>
    <w:p w:rsidR="001A7D31" w:rsidRDefault="001A7D31" w:rsidP="001A7D31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Members Helping Members</w:t>
      </w:r>
    </w:p>
    <w:p w:rsidR="001A7D31" w:rsidRDefault="001A7D31" w:rsidP="001A7D31">
      <w:pPr>
        <w:rPr>
          <w:b/>
          <w:bCs/>
          <w:color w:val="0000FF"/>
        </w:rPr>
      </w:pPr>
    </w:p>
    <w:p w:rsidR="001A7D31" w:rsidRDefault="001A7D31" w:rsidP="001A7D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~~~~~~~~~~~~~~~~~~~~~~~~~~~~~~~~~~~~~~~~~~~~~~~~~~~~~~~~~~~~</w:t>
      </w:r>
    </w:p>
    <w:p w:rsidR="001A7D31" w:rsidRDefault="001A7D31" w:rsidP="001A7D31">
      <w:pPr>
        <w:rPr>
          <w:rFonts w:ascii="Arial Narrow" w:hAnsi="Arial Narrow"/>
          <w:b/>
          <w:bCs/>
          <w:color w:val="0E223A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1.   Registrations Open – Gympie Mini-Conference 21 February</w:t>
      </w:r>
      <w:r w:rsidRPr="001808CC">
        <w:rPr>
          <w:rFonts w:ascii="Arial Narrow" w:hAnsi="Arial Narrow"/>
          <w:b/>
          <w:bCs/>
          <w:color w:val="0033CC"/>
          <w:sz w:val="28"/>
          <w:szCs w:val="28"/>
        </w:rPr>
        <w:t xml:space="preserve"> </w:t>
      </w:r>
      <w:r w:rsidR="001808CC" w:rsidRPr="001808CC">
        <w:rPr>
          <w:rFonts w:ascii="Arial Narrow" w:hAnsi="Arial Narrow"/>
          <w:b/>
          <w:bCs/>
          <w:color w:val="0033CC"/>
          <w:sz w:val="28"/>
          <w:szCs w:val="28"/>
        </w:rPr>
        <w:t>&amp;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Call for Papers – Toowoomba 17-18 April</w:t>
      </w:r>
    </w:p>
    <w:p w:rsidR="001A7D31" w:rsidRDefault="001A7D31" w:rsidP="001A7D31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~~~~~~~~~~~~~~~~~~~~~~~~~~~~~~~~~~~~~~~~~~~~~~~~~~~~~~~~~~~~</w:t>
      </w:r>
    </w:p>
    <w:p w:rsidR="001A7D31" w:rsidRDefault="001A7D31" w:rsidP="001A7D31"/>
    <w:p w:rsidR="001A7D31" w:rsidRDefault="001A7D31" w:rsidP="001A7D31">
      <w:pPr>
        <w:pStyle w:val="PlainText"/>
      </w:pPr>
      <w:r>
        <w:t xml:space="preserve">As promised in e-flash #188, registrations are now open for the Gympie mini-conference and taste test on Thursday 21 February.  </w:t>
      </w:r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</w:pPr>
      <w:r>
        <w:t xml:space="preserve">Particular thanks again to our major sponsors – Dial </w:t>
      </w:r>
      <w:proofErr w:type="gramStart"/>
      <w:r>
        <w:t>Before</w:t>
      </w:r>
      <w:proofErr w:type="gramEnd"/>
      <w:r>
        <w:t xml:space="preserve"> You Dig and Orica Australia, hosts – Gympie Regional Council, and event sponsors Local Buy and the Pump House.  </w:t>
      </w:r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  <w:numPr>
          <w:ilvl w:val="0"/>
          <w:numId w:val="2"/>
        </w:numPr>
      </w:pPr>
      <w:r>
        <w:t xml:space="preserve">The draft event program and registration form is available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1A7D31" w:rsidRDefault="001A7D31" w:rsidP="001A7D31">
      <w:pPr>
        <w:pStyle w:val="PlainText"/>
        <w:numPr>
          <w:ilvl w:val="0"/>
          <w:numId w:val="2"/>
        </w:numPr>
      </w:pPr>
      <w:r>
        <w:t>Rules</w:t>
      </w:r>
      <w:r>
        <w:rPr>
          <w:color w:val="0E223A"/>
        </w:rPr>
        <w:t xml:space="preserve"> and entry form</w:t>
      </w:r>
      <w:r>
        <w:t xml:space="preserve"> for the taste test are available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</w:pPr>
      <w:r>
        <w:t>While we know recent events will have an impact on the conference, it promises to be a great networking event with a variety of presenters and excellent tour planned.</w:t>
      </w:r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</w:pPr>
      <w:r>
        <w:t xml:space="preserve">Finally, we are calling for papers for the South-West regional conference and taste test to be held in Toowoomba from 17-18 April.  Toowoomba Regional Council is pulling out all stops to support the event.  Again, we are after good, locally-relevant technical and other presentations to fill half hour slots and we make it easy… you only need to provide us with a brief outline now and a </w:t>
      </w:r>
      <w:proofErr w:type="spellStart"/>
      <w:r>
        <w:t>powerpoint</w:t>
      </w:r>
      <w:proofErr w:type="spellEnd"/>
      <w:r>
        <w:t xml:space="preserve"> on the day if accepted.  We are particularly interested in technical presentations from members, or organisations that can co-present relevant case studies with members, with expressions of interest closing Friday 15 March.  A number of sponsorship packages are still available.</w:t>
      </w:r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</w:pPr>
      <w:r>
        <w:t>Please contact Desiré Gralton (</w:t>
      </w:r>
      <w:hyperlink r:id="rId7" w:history="1">
        <w:r>
          <w:rPr>
            <w:rStyle w:val="Hyperlink"/>
          </w:rPr>
          <w:t>dgralton@qldwater.com.au</w:t>
        </w:r>
      </w:hyperlink>
      <w:r>
        <w:t xml:space="preserve">). </w:t>
      </w:r>
    </w:p>
    <w:p w:rsidR="001A7D31" w:rsidRDefault="001A7D31" w:rsidP="001A7D31">
      <w:pPr>
        <w:pStyle w:val="PlainText"/>
      </w:pPr>
    </w:p>
    <w:p w:rsidR="001A7D31" w:rsidRDefault="001A7D31" w:rsidP="001A7D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~~~~~~~~~~~~~~~~~~~~~~~~~~~~~~~~~~~~~~~~~~~~~~~~~~~~~~~~~~~~</w:t>
      </w:r>
    </w:p>
    <w:p w:rsidR="001A7D31" w:rsidRDefault="001A7D31" w:rsidP="001A7D31">
      <w:pPr>
        <w:rPr>
          <w:rFonts w:ascii="Arial Narrow" w:hAnsi="Arial Narrow"/>
          <w:b/>
          <w:bCs/>
          <w:color w:val="0E223A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2.  Members Helping Members</w:t>
      </w:r>
    </w:p>
    <w:p w:rsidR="001A7D31" w:rsidRDefault="001A7D31" w:rsidP="001A7D31">
      <w:pPr>
        <w:rPr>
          <w:rFonts w:ascii="Brush Script MT" w:hAnsi="Brush Script MT"/>
          <w:b/>
          <w:bCs/>
          <w:color w:val="8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~~~~~~~~~~~~~~~~~~~~~~~~~~~~~~~~~~~~~~~~~~~~~~~~~~~~~~~~~~~~</w:t>
      </w:r>
    </w:p>
    <w:p w:rsidR="001A7D31" w:rsidRDefault="001A7D31" w:rsidP="001A7D31"/>
    <w:p w:rsidR="001A7D31" w:rsidRDefault="001A7D31" w:rsidP="001A7D31">
      <w:r>
        <w:t xml:space="preserve">There has been no shortage of offers of assistance from </w:t>
      </w:r>
      <w:r>
        <w:rPr>
          <w:b/>
          <w:bCs/>
          <w:i/>
          <w:iCs/>
        </w:rPr>
        <w:t xml:space="preserve">qldwater </w:t>
      </w:r>
      <w:r>
        <w:t xml:space="preserve">members to their flood-affected colleagues.  Particular recognition is due to Townsville City Council and its water treatment contractor </w:t>
      </w:r>
      <w:proofErr w:type="spellStart"/>
      <w:r>
        <w:t>Trility</w:t>
      </w:r>
      <w:proofErr w:type="spellEnd"/>
      <w:r>
        <w:t xml:space="preserve"> who sent three operators to North Burnett on Saturday morning.  Drinking water </w:t>
      </w:r>
      <w:r>
        <w:lastRenderedPageBreak/>
        <w:t>treatment plants at the severely impacted townships of Gayndah, Mundubbera and Eidsvold are all now producing water at a reduced flow rate.</w:t>
      </w:r>
    </w:p>
    <w:p w:rsidR="001A7D31" w:rsidRDefault="001A7D31" w:rsidP="001A7D31"/>
    <w:p w:rsidR="001A7D31" w:rsidRDefault="001A7D31" w:rsidP="001A7D31">
      <w:r>
        <w:t>Remember, it’s important to ensure any assistance is coordinated through the Disaster Management Alliance (</w:t>
      </w:r>
      <w:hyperlink r:id="rId8" w:history="1">
        <w:r>
          <w:rPr>
            <w:rStyle w:val="Hyperlink"/>
          </w:rPr>
          <w:t>dmalliance@lgaq.asn.au</w:t>
        </w:r>
      </w:hyperlink>
      <w:r>
        <w:t xml:space="preserve">).  We have been in contact with a number of affected members over the last week – should any require assistance or wish to provide the broader industry with an update on recovery efforts, please contact us. </w:t>
      </w:r>
    </w:p>
    <w:p w:rsidR="001A7D31" w:rsidRDefault="001A7D31" w:rsidP="001A7D31"/>
    <w:p w:rsidR="001A7D31" w:rsidRDefault="001A7D31" w:rsidP="001A7D31"/>
    <w:p w:rsidR="001A7D31" w:rsidRDefault="001A7D31" w:rsidP="001A7D31">
      <w:pPr>
        <w:rPr>
          <w:rFonts w:ascii="Brush Script MT" w:hAnsi="Brush Script MT"/>
          <w:b/>
          <w:bCs/>
          <w:color w:val="800000"/>
        </w:rPr>
      </w:pPr>
    </w:p>
    <w:p w:rsidR="001A7D31" w:rsidRDefault="001A7D31" w:rsidP="001A7D31">
      <w:pPr>
        <w:rPr>
          <w:rFonts w:ascii="Times New Roman" w:hAnsi="Times New Roman"/>
          <w:sz w:val="24"/>
          <w:szCs w:val="24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</w:t>
      </w:r>
      <w:r>
        <w:rPr>
          <w:rFonts w:ascii="Brush Script MT" w:hAnsi="Brush Script MT"/>
          <w:b/>
          <w:bCs/>
          <w:color w:val="800000"/>
          <w:lang w:val="da-DK"/>
        </w:rPr>
        <w:t>~</w:t>
      </w:r>
      <w:r>
        <w:rPr>
          <w:rFonts w:ascii="Brush Script MT" w:hAnsi="Brush Script MT"/>
          <w:b/>
          <w:bCs/>
          <w:color w:val="800000"/>
        </w:rPr>
        <w:t>~~</w:t>
      </w:r>
    </w:p>
    <w:p w:rsidR="001A7D31" w:rsidRDefault="001A7D31" w:rsidP="001A7D3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1A7D31" w:rsidRDefault="001A7D31" w:rsidP="001A7D3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9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1A7D31" w:rsidRDefault="001A7D31" w:rsidP="001A7D3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80"/>
          <w:sz w:val="18"/>
          <w:szCs w:val="18"/>
        </w:rPr>
        <w:t xml:space="preserve">To </w:t>
      </w:r>
      <w:r>
        <w:rPr>
          <w:rFonts w:ascii="Arial Narrow" w:hAnsi="Arial Narrow"/>
          <w:b/>
          <w:bCs/>
          <w:color w:val="000080"/>
          <w:sz w:val="18"/>
          <w:szCs w:val="18"/>
        </w:rPr>
        <w:t>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10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1A7D31" w:rsidRDefault="001A7D31" w:rsidP="001A7D3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1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1A7D31" w:rsidRDefault="001A7D31" w:rsidP="001A7D31">
      <w:pPr>
        <w:rPr>
          <w:rFonts w:ascii="Times New Roman" w:hAnsi="Times New Roman"/>
          <w:sz w:val="24"/>
          <w:szCs w:val="24"/>
        </w:rPr>
      </w:pPr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~~~~~~~~~~~~~~~~~~~~~~~~~~~~~~~~~~~~~~~~~~~~~~~~~~~~~~~~~~~~</w:t>
      </w:r>
    </w:p>
    <w:p w:rsidR="001A7D31" w:rsidRDefault="001A7D31" w:rsidP="001A7D31">
      <w:pPr>
        <w:pStyle w:val="PlainText"/>
        <w:rPr>
          <w:color w:val="0E223A"/>
        </w:rPr>
      </w:pPr>
    </w:p>
    <w:p w:rsidR="001A7D31" w:rsidRDefault="001A7D31" w:rsidP="001A7D31">
      <w:pPr>
        <w:pStyle w:val="PlainText"/>
      </w:pPr>
    </w:p>
    <w:p w:rsidR="001A7D31" w:rsidRDefault="001A7D31" w:rsidP="001A7D31">
      <w:pPr>
        <w:pStyle w:val="PlainText"/>
      </w:pPr>
    </w:p>
    <w:p w:rsidR="00532164" w:rsidRDefault="001808CC" w:rsidP="001A7D31"/>
    <w:sectPr w:rsidR="00532164" w:rsidSect="001A7D3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E36"/>
    <w:multiLevelType w:val="hybridMultilevel"/>
    <w:tmpl w:val="7B9C96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61430"/>
    <w:multiLevelType w:val="hybridMultilevel"/>
    <w:tmpl w:val="C9D2FD1E"/>
    <w:lvl w:ilvl="0" w:tplc="65EA54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7D31"/>
    <w:rsid w:val="001808CC"/>
    <w:rsid w:val="001A7D31"/>
    <w:rsid w:val="00215744"/>
    <w:rsid w:val="00D45DFF"/>
    <w:rsid w:val="00D90907"/>
    <w:rsid w:val="00DA2744"/>
    <w:rsid w:val="00E00FAD"/>
    <w:rsid w:val="00E1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1"/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D3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D3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D31"/>
    <w:rPr>
      <w:rFonts w:ascii="Calibri" w:hAnsi="Calibri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1A7D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lliance@lgaq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ralton@qldwater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ldwater.com.au/LiteratureRetrieve.aspx?ID=119321" TargetMode="External"/><Relationship Id="rId11" Type="http://schemas.openxmlformats.org/officeDocument/2006/relationships/hyperlink" Target="http://www.qldwater.com.au" TargetMode="External"/><Relationship Id="rId5" Type="http://schemas.openxmlformats.org/officeDocument/2006/relationships/hyperlink" Target="http://www.qldwater.com.au/2013_Water_Taste_Test_and_Conference_SEQ" TargetMode="External"/><Relationship Id="rId10" Type="http://schemas.openxmlformats.org/officeDocument/2006/relationships/hyperlink" Target="mailto:hgold@qldwater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gold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Company>Toshiba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hgold</dc:creator>
  <cp:lastModifiedBy>hgold</cp:lastModifiedBy>
  <cp:revision>3</cp:revision>
  <dcterms:created xsi:type="dcterms:W3CDTF">2013-02-04T02:28:00Z</dcterms:created>
  <dcterms:modified xsi:type="dcterms:W3CDTF">2013-02-04T02:32:00Z</dcterms:modified>
</cp:coreProperties>
</file>