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BD7" w:rsidRDefault="00E66BD7" w:rsidP="00E66BD7">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E66BD7" w:rsidRDefault="00E66BD7" w:rsidP="00E66BD7">
      <w:pPr>
        <w:rPr>
          <w:color w:val="0000FF"/>
        </w:rPr>
      </w:pPr>
      <w:r>
        <w:rPr>
          <w:rFonts w:ascii="Arial" w:hAnsi="Arial" w:cs="Arial"/>
          <w:b/>
          <w:bCs/>
          <w:color w:val="0000FF"/>
          <w:sz w:val="26"/>
          <w:szCs w:val="26"/>
        </w:rPr>
        <w:t xml:space="preserve">                                                                               </w:t>
      </w:r>
    </w:p>
    <w:p w:rsidR="00E66BD7" w:rsidRDefault="00E66BD7" w:rsidP="00E66BD7">
      <w:pPr>
        <w:rPr>
          <w:color w:val="0000FF"/>
        </w:rPr>
      </w:pPr>
      <w:r>
        <w:rPr>
          <w:rFonts w:ascii="Arial" w:hAnsi="Arial" w:cs="Arial"/>
          <w:b/>
          <w:bCs/>
          <w:color w:val="0000FF"/>
          <w:sz w:val="28"/>
          <w:szCs w:val="28"/>
        </w:rPr>
        <w:t>Information for Water Industry Managers and Practitioners in the Queensland Water Industry</w:t>
      </w:r>
    </w:p>
    <w:p w:rsidR="00E66BD7" w:rsidRDefault="00E66BD7" w:rsidP="00E66BD7">
      <w:pPr>
        <w:rPr>
          <w:rFonts w:ascii="Arial" w:hAnsi="Arial" w:cs="Arial"/>
          <w:b/>
          <w:bCs/>
          <w:color w:val="0000FF"/>
          <w:sz w:val="28"/>
          <w:szCs w:val="28"/>
        </w:rPr>
      </w:pPr>
      <w:r>
        <w:rPr>
          <w:rFonts w:ascii="Arial" w:hAnsi="Arial" w:cs="Arial"/>
          <w:b/>
          <w:bCs/>
          <w:color w:val="0000FF"/>
          <w:sz w:val="28"/>
          <w:szCs w:val="28"/>
        </w:rPr>
        <w:t xml:space="preserve">(Issue #311 – 9 March 2017)    </w:t>
      </w:r>
    </w:p>
    <w:p w:rsidR="00E66BD7" w:rsidRDefault="00E66BD7" w:rsidP="00E66BD7">
      <w:pPr>
        <w:rPr>
          <w:rFonts w:ascii="Arial" w:hAnsi="Arial" w:cs="Arial"/>
          <w:b/>
          <w:bCs/>
          <w:color w:val="0000FF"/>
          <w:sz w:val="28"/>
          <w:szCs w:val="28"/>
        </w:rPr>
      </w:pPr>
      <w:r>
        <w:rPr>
          <w:rFonts w:ascii="Arial" w:hAnsi="Arial" w:cs="Arial"/>
          <w:b/>
          <w:bCs/>
          <w:color w:val="0000FF"/>
          <w:sz w:val="28"/>
          <w:szCs w:val="28"/>
        </w:rPr>
        <w:t> </w:t>
      </w:r>
    </w:p>
    <w:p w:rsidR="00E66BD7" w:rsidRDefault="00E66BD7" w:rsidP="00E66BD7">
      <w:pPr>
        <w:rPr>
          <w:rFonts w:ascii="Arial Narrow" w:hAnsi="Arial Narrow"/>
          <w:b/>
          <w:bCs/>
          <w:color w:val="0000FF"/>
          <w:sz w:val="28"/>
          <w:szCs w:val="28"/>
        </w:rPr>
      </w:pPr>
      <w:r>
        <w:rPr>
          <w:rFonts w:ascii="Arial Narrow" w:hAnsi="Arial Narrow"/>
          <w:b/>
          <w:bCs/>
          <w:color w:val="0000FF"/>
          <w:sz w:val="28"/>
          <w:szCs w:val="28"/>
        </w:rPr>
        <w:t xml:space="preserve">1.   CQ Conference Yeppoon – </w:t>
      </w:r>
      <w:proofErr w:type="spellStart"/>
      <w:r>
        <w:rPr>
          <w:rFonts w:ascii="Arial Narrow" w:hAnsi="Arial Narrow"/>
          <w:b/>
          <w:bCs/>
          <w:color w:val="0000FF"/>
          <w:sz w:val="28"/>
          <w:szCs w:val="28"/>
        </w:rPr>
        <w:t>Earlybird</w:t>
      </w:r>
      <w:proofErr w:type="spellEnd"/>
      <w:r>
        <w:rPr>
          <w:rFonts w:ascii="Arial Narrow" w:hAnsi="Arial Narrow"/>
          <w:b/>
          <w:bCs/>
          <w:color w:val="0000FF"/>
          <w:sz w:val="28"/>
          <w:szCs w:val="28"/>
        </w:rPr>
        <w:t xml:space="preserve"> Rate Extended to 15 March</w:t>
      </w:r>
    </w:p>
    <w:p w:rsidR="00E66BD7" w:rsidRDefault="00E66BD7" w:rsidP="00E66BD7">
      <w:pPr>
        <w:rPr>
          <w:rFonts w:ascii="Arial Narrow" w:hAnsi="Arial Narrow"/>
          <w:b/>
          <w:bCs/>
          <w:sz w:val="28"/>
          <w:szCs w:val="28"/>
        </w:rPr>
      </w:pPr>
      <w:r>
        <w:rPr>
          <w:rFonts w:ascii="Arial Narrow" w:hAnsi="Arial Narrow"/>
          <w:b/>
          <w:bCs/>
          <w:color w:val="0000FF"/>
          <w:sz w:val="28"/>
          <w:szCs w:val="28"/>
        </w:rPr>
        <w:t xml:space="preserve">2.   Queensland Climate Resilient Councils </w:t>
      </w:r>
    </w:p>
    <w:p w:rsidR="00E66BD7" w:rsidRDefault="00E66BD7" w:rsidP="00E66BD7">
      <w:pPr>
        <w:rPr>
          <w:rFonts w:ascii="Arial Narrow" w:hAnsi="Arial Narrow"/>
          <w:b/>
          <w:bCs/>
          <w:sz w:val="28"/>
          <w:szCs w:val="28"/>
        </w:rPr>
      </w:pPr>
      <w:r>
        <w:rPr>
          <w:rFonts w:ascii="Arial Narrow" w:hAnsi="Arial Narrow"/>
          <w:b/>
          <w:bCs/>
          <w:color w:val="0000FF"/>
          <w:sz w:val="28"/>
          <w:szCs w:val="28"/>
        </w:rPr>
        <w:t>3.   EHP webinar on review of regulation of STPs and other urban inputs to reef catchments</w:t>
      </w:r>
    </w:p>
    <w:p w:rsidR="00E66BD7" w:rsidRDefault="00E66BD7" w:rsidP="00E66BD7">
      <w:pPr>
        <w:rPr>
          <w:rFonts w:ascii="Arial Narrow" w:hAnsi="Arial Narrow"/>
          <w:b/>
          <w:bCs/>
          <w:color w:val="0000FF"/>
          <w:sz w:val="28"/>
          <w:szCs w:val="28"/>
        </w:rPr>
      </w:pPr>
      <w:r>
        <w:rPr>
          <w:rFonts w:ascii="Arial Narrow" w:hAnsi="Arial Narrow"/>
          <w:b/>
          <w:bCs/>
          <w:color w:val="0000FF"/>
          <w:sz w:val="28"/>
          <w:szCs w:val="28"/>
        </w:rPr>
        <w:t xml:space="preserve">4.   Ozwater’17 Sydney – Special Local Government Rate </w:t>
      </w:r>
    </w:p>
    <w:p w:rsidR="00E66BD7" w:rsidRDefault="00E66BD7" w:rsidP="00E66BD7"/>
    <w:p w:rsidR="00E66BD7" w:rsidRDefault="00E66BD7" w:rsidP="00E66BD7">
      <w:r>
        <w:rPr>
          <w:rFonts w:ascii="Brush Script MT" w:hAnsi="Brush Script MT"/>
          <w:b/>
          <w:bCs/>
          <w:color w:val="800000"/>
        </w:rPr>
        <w:t>~~~~~~~~~~~~~~~~~~~~~~~~~~~~~~~~~~~~~~~~~~~~~~~~~~~~~~~~</w:t>
      </w:r>
    </w:p>
    <w:p w:rsidR="00E66BD7" w:rsidRDefault="00E66BD7" w:rsidP="00E66BD7">
      <w:pPr>
        <w:rPr>
          <w:rFonts w:ascii="Arial Narrow" w:hAnsi="Arial Narrow"/>
          <w:b/>
          <w:bCs/>
          <w:color w:val="0000FF"/>
          <w:sz w:val="28"/>
          <w:szCs w:val="28"/>
        </w:rPr>
      </w:pPr>
      <w:r>
        <w:rPr>
          <w:rFonts w:ascii="Arial Narrow" w:hAnsi="Arial Narrow"/>
          <w:b/>
          <w:bCs/>
          <w:color w:val="0000FF"/>
          <w:sz w:val="28"/>
          <w:szCs w:val="28"/>
        </w:rPr>
        <w:t xml:space="preserve">1.   CQ Conference Yeppoon – </w:t>
      </w:r>
      <w:proofErr w:type="spellStart"/>
      <w:r>
        <w:rPr>
          <w:rFonts w:ascii="Arial Narrow" w:hAnsi="Arial Narrow"/>
          <w:b/>
          <w:bCs/>
          <w:color w:val="0000FF"/>
          <w:sz w:val="28"/>
          <w:szCs w:val="28"/>
        </w:rPr>
        <w:t>Earlybird</w:t>
      </w:r>
      <w:proofErr w:type="spellEnd"/>
      <w:r>
        <w:rPr>
          <w:rFonts w:ascii="Arial Narrow" w:hAnsi="Arial Narrow"/>
          <w:b/>
          <w:bCs/>
          <w:color w:val="0000FF"/>
          <w:sz w:val="28"/>
          <w:szCs w:val="28"/>
        </w:rPr>
        <w:t xml:space="preserve"> Rate Extended to 15 March</w:t>
      </w:r>
    </w:p>
    <w:p w:rsidR="00E66BD7" w:rsidRDefault="00E66BD7" w:rsidP="00E66BD7">
      <w:pPr>
        <w:rPr>
          <w:rFonts w:ascii="Arial Narrow" w:hAnsi="Arial Narrow"/>
          <w:b/>
          <w:bCs/>
          <w:color w:val="0000FF"/>
          <w:sz w:val="28"/>
          <w:szCs w:val="28"/>
        </w:rPr>
      </w:pPr>
      <w:r>
        <w:rPr>
          <w:rFonts w:ascii="Brush Script MT" w:hAnsi="Brush Script MT"/>
          <w:b/>
          <w:bCs/>
          <w:color w:val="800000"/>
        </w:rPr>
        <w:t>~~~~~~~~~~~~~~~~~~~~~~~~~~~~~~~~~~~~~~~~~~~~~~~~~~~~~~~~</w:t>
      </w:r>
    </w:p>
    <w:p w:rsidR="00E66BD7" w:rsidRDefault="00E66BD7" w:rsidP="00E66BD7">
      <w:pPr>
        <w:ind w:right="95"/>
      </w:pPr>
      <w:hyperlink r:id="rId5" w:history="1">
        <w:r>
          <w:rPr>
            <w:rStyle w:val="Hyperlink"/>
          </w:rPr>
          <w:t xml:space="preserve">Register now </w:t>
        </w:r>
      </w:hyperlink>
      <w:r>
        <w:t xml:space="preserve">to take advantage of the </w:t>
      </w:r>
      <w:proofErr w:type="spellStart"/>
      <w:r>
        <w:t>Earlybird</w:t>
      </w:r>
      <w:proofErr w:type="spellEnd"/>
      <w:r>
        <w:t xml:space="preserve"> Rate which has been extended to Tuesday 15 March.    </w:t>
      </w:r>
    </w:p>
    <w:p w:rsidR="00E66BD7" w:rsidRDefault="00E66BD7" w:rsidP="00E66BD7">
      <w:pPr>
        <w:ind w:right="95"/>
      </w:pPr>
    </w:p>
    <w:p w:rsidR="00E66BD7" w:rsidRDefault="00E66BD7" w:rsidP="00E66BD7">
      <w:pPr>
        <w:ind w:right="95"/>
      </w:pPr>
      <w:r>
        <w:t>The CQ Water conference is being held in Yeppoon</w:t>
      </w:r>
      <w:proofErr w:type="gramStart"/>
      <w:r>
        <w:t>  on</w:t>
      </w:r>
      <w:proofErr w:type="gramEnd"/>
      <w:r>
        <w:t xml:space="preserve"> 22 March 2017 and is being run in conjunction with the IPWEAQ CQ Branch Conference in Yeppoon on 23-24 March.  IPWEAQ and </w:t>
      </w:r>
      <w:r>
        <w:rPr>
          <w:b/>
          <w:bCs/>
          <w:i/>
          <w:iCs/>
        </w:rPr>
        <w:t xml:space="preserve">qldwater </w:t>
      </w:r>
      <w:r>
        <w:t xml:space="preserve">members are invited to attend either or both conferences and take advantage of the reciprocal member rate. </w:t>
      </w:r>
    </w:p>
    <w:p w:rsidR="00E66BD7" w:rsidRDefault="00E66BD7" w:rsidP="00E66BD7">
      <w:pPr>
        <w:ind w:right="95"/>
      </w:pPr>
    </w:p>
    <w:p w:rsidR="00E66BD7" w:rsidRDefault="00E66BD7" w:rsidP="00E66BD7">
      <w:pPr>
        <w:ind w:right="95"/>
      </w:pPr>
      <w:r>
        <w:t xml:space="preserve">The conference </w:t>
      </w:r>
      <w:hyperlink r:id="rId6" w:history="1">
        <w:r>
          <w:rPr>
            <w:rStyle w:val="Hyperlink"/>
          </w:rPr>
          <w:t>program</w:t>
        </w:r>
      </w:hyperlink>
      <w:r>
        <w:t xml:space="preserve"> features some excellent presentations scheduled in the morning followed by a Technical Tour hosted by Livingstone Shire Council visiting the Woodbury Water Treatment Plant</w:t>
      </w:r>
      <w:r>
        <w:br/>
      </w:r>
      <w:r>
        <w:br/>
        <w:t xml:space="preserve">Our event sponsors for this and all </w:t>
      </w:r>
      <w:r>
        <w:rPr>
          <w:b/>
          <w:bCs/>
          <w:i/>
          <w:iCs/>
        </w:rPr>
        <w:t xml:space="preserve">qldwater </w:t>
      </w:r>
      <w:r>
        <w:t xml:space="preserve">2017 regional conferences are: Principal Sponsors Aqseptence Group with Gold Sponsors </w:t>
      </w:r>
      <w:proofErr w:type="spellStart"/>
      <w:r>
        <w:t>Lonza</w:t>
      </w:r>
      <w:proofErr w:type="spellEnd"/>
      <w:r>
        <w:t xml:space="preserve"> Water Technologies, Royce Water Technologies and Suez Australia and New Zealand.  We would like to thank all the sponsors for helping make this event possible.   Again in 2017, Dial </w:t>
      </w:r>
      <w:proofErr w:type="gramStart"/>
      <w:r>
        <w:t>Before</w:t>
      </w:r>
      <w:proofErr w:type="gramEnd"/>
      <w:r>
        <w:t xml:space="preserve"> You Dig are sponsoring our Water Connections Tour which includes regional events and Water Connections Week and IXOM are sponsoring the Best of the Best Queensland Water Taste Test which includes support for all regional events. </w:t>
      </w:r>
      <w:r>
        <w:br/>
      </w:r>
      <w:r>
        <w:br/>
        <w:t>Please visit our</w:t>
      </w:r>
      <w:r>
        <w:rPr>
          <w:color w:val="444444"/>
        </w:rPr>
        <w:t xml:space="preserve"> </w:t>
      </w:r>
      <w:hyperlink r:id="rId7" w:history="1">
        <w:r>
          <w:rPr>
            <w:rStyle w:val="Hyperlink"/>
          </w:rPr>
          <w:t>event website</w:t>
        </w:r>
      </w:hyperlink>
      <w:r>
        <w:rPr>
          <w:color w:val="444444"/>
        </w:rPr>
        <w:t xml:space="preserve"> </w:t>
      </w:r>
      <w:r>
        <w:t>for further information and registration.</w:t>
      </w:r>
    </w:p>
    <w:p w:rsidR="00E66BD7" w:rsidRDefault="00E66BD7" w:rsidP="00E66BD7"/>
    <w:p w:rsidR="00E66BD7" w:rsidRDefault="00E66BD7" w:rsidP="00E66BD7">
      <w:r>
        <w:rPr>
          <w:rFonts w:ascii="Brush Script MT" w:hAnsi="Brush Script MT"/>
          <w:b/>
          <w:bCs/>
          <w:color w:val="800000"/>
        </w:rPr>
        <w:t>~~~~~~~~~~~~~~~~~~~~~~~~~~~~~~~~~~~~~~~~~~~~~~~~~~~~~~~~</w:t>
      </w:r>
    </w:p>
    <w:p w:rsidR="00E66BD7" w:rsidRDefault="00E66BD7" w:rsidP="00E66BD7">
      <w:pPr>
        <w:rPr>
          <w:rFonts w:ascii="Arial Narrow" w:hAnsi="Arial Narrow"/>
          <w:b/>
          <w:bCs/>
          <w:color w:val="0000FF"/>
          <w:sz w:val="28"/>
          <w:szCs w:val="28"/>
        </w:rPr>
      </w:pPr>
      <w:r>
        <w:rPr>
          <w:rFonts w:ascii="Arial Narrow" w:hAnsi="Arial Narrow"/>
          <w:b/>
          <w:bCs/>
          <w:color w:val="0000FF"/>
          <w:sz w:val="28"/>
          <w:szCs w:val="28"/>
        </w:rPr>
        <w:t>2.   Queensland Climate Resilient Councils</w:t>
      </w:r>
    </w:p>
    <w:p w:rsidR="00E66BD7" w:rsidRDefault="00E66BD7" w:rsidP="00E66BD7">
      <w:pPr>
        <w:rPr>
          <w:rFonts w:ascii="Arial Narrow" w:hAnsi="Arial Narrow"/>
          <w:b/>
          <w:bCs/>
          <w:color w:val="0000FF"/>
          <w:sz w:val="28"/>
          <w:szCs w:val="28"/>
        </w:rPr>
      </w:pPr>
      <w:r>
        <w:rPr>
          <w:rFonts w:ascii="Brush Script MT" w:hAnsi="Brush Script MT"/>
          <w:b/>
          <w:bCs/>
          <w:color w:val="800000"/>
        </w:rPr>
        <w:t>~~~~~~~~~~~~~~~~~~~~~~~~~~~~~~~~~~~~~~~~~~~~~~~~~~~~~~~~</w:t>
      </w:r>
      <w:r>
        <w:rPr>
          <w:color w:val="000000"/>
        </w:rPr>
        <w:br/>
        <w:t>The LGAQ and the Department of Environment and Heritage Protection have established a partnership to support local governments in Queensland to plan for and respond to climate change. The Queensland Climate Resilient Councils (Q CRC) CRC is a three year program working with Queensland local governments to strengthen internal council decision-making processes to respond to climate change.</w:t>
      </w:r>
    </w:p>
    <w:p w:rsidR="00E66BD7" w:rsidRDefault="00E66BD7" w:rsidP="00E66BD7">
      <w:r>
        <w:rPr>
          <w:b/>
          <w:bCs/>
          <w:color w:val="FFFFFF"/>
        </w:rPr>
        <w:t xml:space="preserve">Why is this </w:t>
      </w:r>
    </w:p>
    <w:p w:rsidR="00E66BD7" w:rsidRDefault="00E66BD7" w:rsidP="00E66BD7">
      <w:pPr>
        <w:autoSpaceDE w:val="0"/>
        <w:autoSpaceDN w:val="0"/>
      </w:pPr>
      <w:r>
        <w:t>The Q CRC program is offering the first 20 councils that apply, a free:</w:t>
      </w:r>
    </w:p>
    <w:p w:rsidR="00E66BD7" w:rsidRDefault="00E66BD7" w:rsidP="00E66BD7">
      <w:pPr>
        <w:autoSpaceDE w:val="0"/>
        <w:autoSpaceDN w:val="0"/>
      </w:pPr>
      <w:r>
        <w:t>1. Face to face climate briefing</w:t>
      </w:r>
    </w:p>
    <w:p w:rsidR="00E66BD7" w:rsidRDefault="00E66BD7" w:rsidP="00E66BD7">
      <w:pPr>
        <w:autoSpaceDE w:val="0"/>
        <w:autoSpaceDN w:val="0"/>
      </w:pPr>
      <w:r>
        <w:t>2. Detailed governance assessment</w:t>
      </w:r>
    </w:p>
    <w:p w:rsidR="00E66BD7" w:rsidRDefault="00E66BD7" w:rsidP="00E66BD7">
      <w:pPr>
        <w:autoSpaceDE w:val="0"/>
        <w:autoSpaceDN w:val="0"/>
      </w:pPr>
      <w:r>
        <w:t>3. Leading practice resources for councillors</w:t>
      </w:r>
      <w:proofErr w:type="gramStart"/>
      <w:r>
        <w:t>  and</w:t>
      </w:r>
      <w:proofErr w:type="gramEnd"/>
      <w:r>
        <w:t xml:space="preserve"> staff</w:t>
      </w:r>
    </w:p>
    <w:p w:rsidR="00E66BD7" w:rsidRDefault="00E66BD7" w:rsidP="00E66BD7">
      <w:pPr>
        <w:autoSpaceDE w:val="0"/>
        <w:autoSpaceDN w:val="0"/>
      </w:pPr>
      <w:r>
        <w:lastRenderedPageBreak/>
        <w:t>4. Grants to pilot 2 Local Government Climate Change Strategies</w:t>
      </w:r>
    </w:p>
    <w:p w:rsidR="00E66BD7" w:rsidRDefault="00E66BD7" w:rsidP="00E66BD7">
      <w:pPr>
        <w:autoSpaceDE w:val="0"/>
        <w:autoSpaceDN w:val="0"/>
      </w:pPr>
    </w:p>
    <w:p w:rsidR="00E66BD7" w:rsidRDefault="00E66BD7" w:rsidP="00E66BD7">
      <w:pPr>
        <w:autoSpaceDE w:val="0"/>
        <w:autoSpaceDN w:val="0"/>
      </w:pPr>
      <w:r>
        <w:t>The services are open to all Queensland councils, however, available funding allows only 20 councils to receive these services for free.  To receive a free governance assessment, your council must first participate in a face to face briefing.</w:t>
      </w:r>
    </w:p>
    <w:p w:rsidR="00E66BD7" w:rsidRDefault="00E66BD7" w:rsidP="00E66BD7">
      <w:pPr>
        <w:autoSpaceDE w:val="0"/>
        <w:autoSpaceDN w:val="0"/>
      </w:pPr>
      <w:r>
        <w:t>Council may request both when they apply.  Only councils that have received a face to face briefing and undertaken a governance assessment will be eligible to apply for a grant to undertake a pilot local government climate change strategy.</w:t>
      </w:r>
    </w:p>
    <w:p w:rsidR="00E66BD7" w:rsidRDefault="00E66BD7" w:rsidP="00E66BD7">
      <w:pPr>
        <w:autoSpaceDE w:val="0"/>
        <w:autoSpaceDN w:val="0"/>
      </w:pPr>
    </w:p>
    <w:p w:rsidR="00E66BD7" w:rsidRDefault="00E66BD7" w:rsidP="00E66BD7">
      <w:pPr>
        <w:autoSpaceDE w:val="0"/>
        <w:autoSpaceDN w:val="0"/>
      </w:pPr>
      <w:r>
        <w:t xml:space="preserve">The website and full information can be accessed here: </w:t>
      </w:r>
      <w:hyperlink r:id="rId8" w:history="1">
        <w:r>
          <w:rPr>
            <w:rStyle w:val="Hyperlink"/>
          </w:rPr>
          <w:t>http://qcrc.lgaq.asn.au</w:t>
        </w:r>
      </w:hyperlink>
    </w:p>
    <w:p w:rsidR="00E66BD7" w:rsidRDefault="00E66BD7" w:rsidP="00E66BD7"/>
    <w:p w:rsidR="00E66BD7" w:rsidRDefault="00E66BD7" w:rsidP="00E66BD7">
      <w:r>
        <w:t>Projects about making water and sewage treatment climate resilient are eligible</w:t>
      </w:r>
      <w:r>
        <w:rPr>
          <w:color w:val="1F497D"/>
        </w:rPr>
        <w:t>.</w:t>
      </w:r>
    </w:p>
    <w:p w:rsidR="00E66BD7" w:rsidRDefault="00E66BD7" w:rsidP="00E66BD7"/>
    <w:p w:rsidR="00E66BD7" w:rsidRDefault="00E66BD7" w:rsidP="00E66BD7">
      <w:r>
        <w:rPr>
          <w:rFonts w:ascii="Brush Script MT" w:hAnsi="Brush Script MT"/>
          <w:b/>
          <w:bCs/>
          <w:color w:val="800000"/>
        </w:rPr>
        <w:t>~~~~~~~~~~~~~~~~~~~~~~~~~~~~~~~~~~~~~~~~~~~~~~~~~~~~~~~~</w:t>
      </w:r>
    </w:p>
    <w:p w:rsidR="00E66BD7" w:rsidRDefault="00E66BD7" w:rsidP="00E66BD7">
      <w:pPr>
        <w:rPr>
          <w:rFonts w:ascii="Arial Narrow" w:hAnsi="Arial Narrow"/>
          <w:b/>
          <w:bCs/>
          <w:color w:val="0000FF"/>
          <w:sz w:val="28"/>
          <w:szCs w:val="28"/>
        </w:rPr>
      </w:pPr>
      <w:r>
        <w:rPr>
          <w:rFonts w:ascii="Arial Narrow" w:hAnsi="Arial Narrow"/>
          <w:b/>
          <w:bCs/>
          <w:color w:val="0000FF"/>
          <w:sz w:val="28"/>
          <w:szCs w:val="28"/>
        </w:rPr>
        <w:t>3.   EHP webinar on review of regulation of STPs and other urban inputs to reef catchments</w:t>
      </w:r>
    </w:p>
    <w:p w:rsidR="00E66BD7" w:rsidRDefault="00E66BD7" w:rsidP="00E66BD7">
      <w:pPr>
        <w:rPr>
          <w:rFonts w:ascii="Brush Script MT" w:hAnsi="Brush Script MT"/>
          <w:b/>
          <w:bCs/>
          <w:color w:val="800000"/>
        </w:rPr>
      </w:pPr>
      <w:r>
        <w:rPr>
          <w:rFonts w:ascii="Brush Script MT" w:hAnsi="Brush Script MT"/>
          <w:b/>
          <w:bCs/>
          <w:color w:val="800000"/>
        </w:rPr>
        <w:t>~~~~~~~~~~~~~~~~~~~~~~~~~~~~~~~~~~~~~~~~~~~~~~~~~~~~~~~~</w:t>
      </w:r>
    </w:p>
    <w:p w:rsidR="00E66BD7" w:rsidRDefault="00E66BD7" w:rsidP="00E66BD7">
      <w:pPr>
        <w:rPr>
          <w:bCs/>
          <w:color w:val="000000"/>
        </w:rPr>
      </w:pPr>
      <w:r>
        <w:rPr>
          <w:bCs/>
          <w:color w:val="000000"/>
        </w:rPr>
        <w:t>Enhancing reef regulations: urban and other intensive land-based activities webinar 10am, Friday 17 March 2017</w:t>
      </w:r>
    </w:p>
    <w:p w:rsidR="00E66BD7" w:rsidRDefault="00E66BD7" w:rsidP="00E66BD7"/>
    <w:p w:rsidR="00E66BD7" w:rsidRDefault="00E66BD7" w:rsidP="00E66BD7">
      <w:pPr>
        <w:rPr>
          <w:lang w:val="en"/>
        </w:rPr>
      </w:pPr>
      <w:r>
        <w:t>T</w:t>
      </w:r>
      <w:r>
        <w:rPr>
          <w:lang w:val="en"/>
        </w:rPr>
        <w:t xml:space="preserve">he Queensland Government recently released the </w:t>
      </w:r>
      <w:hyperlink r:id="rId9" w:history="1">
        <w:r>
          <w:rPr>
            <w:rStyle w:val="Hyperlink"/>
            <w:i/>
            <w:iCs/>
            <w:lang w:val="en"/>
          </w:rPr>
          <w:t>Enhancing reef regulations to ensure clean water for a healthy Great Barrier Reef and a prosperous Queensland</w:t>
        </w:r>
        <w:r>
          <w:rPr>
            <w:rStyle w:val="Hyperlink"/>
            <w:lang w:val="en"/>
          </w:rPr>
          <w:t xml:space="preserve"> discussion paper</w:t>
        </w:r>
      </w:hyperlink>
      <w:r>
        <w:rPr>
          <w:lang w:val="en"/>
        </w:rPr>
        <w:t xml:space="preserve"> with submissions closing on 7 April 2017.</w:t>
      </w:r>
    </w:p>
    <w:p w:rsidR="00E66BD7" w:rsidRDefault="00E66BD7" w:rsidP="00E66BD7">
      <w:pPr>
        <w:rPr>
          <w:lang w:val="en"/>
        </w:rPr>
      </w:pPr>
    </w:p>
    <w:p w:rsidR="00E66BD7" w:rsidRDefault="00E66BD7" w:rsidP="00E66BD7">
      <w:pPr>
        <w:rPr>
          <w:lang w:val="en"/>
        </w:rPr>
      </w:pPr>
      <w:r>
        <w:rPr>
          <w:lang w:val="en"/>
        </w:rPr>
        <w:t>The Enhancing reef regulations: urban and other intensive land-based activities webinar will provide information about:</w:t>
      </w:r>
    </w:p>
    <w:p w:rsidR="00E66BD7" w:rsidRDefault="00E66BD7" w:rsidP="00E66BD7">
      <w:pPr>
        <w:numPr>
          <w:ilvl w:val="0"/>
          <w:numId w:val="1"/>
        </w:numPr>
        <w:rPr>
          <w:rFonts w:eastAsia="Times New Roman"/>
          <w:lang w:val="en"/>
        </w:rPr>
      </w:pPr>
      <w:r>
        <w:rPr>
          <w:rFonts w:eastAsia="Times New Roman"/>
          <w:lang w:val="en"/>
        </w:rPr>
        <w:t xml:space="preserve">the regulatory proposals being considered </w:t>
      </w:r>
    </w:p>
    <w:p w:rsidR="00E66BD7" w:rsidRDefault="00E66BD7" w:rsidP="00E66BD7">
      <w:pPr>
        <w:numPr>
          <w:ilvl w:val="0"/>
          <w:numId w:val="1"/>
        </w:numPr>
        <w:rPr>
          <w:rFonts w:eastAsia="Times New Roman"/>
          <w:lang w:val="en"/>
        </w:rPr>
      </w:pPr>
      <w:r>
        <w:rPr>
          <w:rFonts w:eastAsia="Times New Roman"/>
          <w:lang w:val="en"/>
        </w:rPr>
        <w:t>how they may apply to new urban and industrial high-risk activities</w:t>
      </w:r>
    </w:p>
    <w:p w:rsidR="00E66BD7" w:rsidRDefault="00E66BD7" w:rsidP="00E66BD7">
      <w:pPr>
        <w:numPr>
          <w:ilvl w:val="0"/>
          <w:numId w:val="1"/>
        </w:numPr>
        <w:rPr>
          <w:rFonts w:eastAsia="Times New Roman"/>
          <w:lang w:val="en"/>
        </w:rPr>
      </w:pPr>
      <w:proofErr w:type="gramStart"/>
      <w:r>
        <w:rPr>
          <w:rFonts w:eastAsia="Times New Roman"/>
          <w:lang w:val="en"/>
        </w:rPr>
        <w:t>timing</w:t>
      </w:r>
      <w:proofErr w:type="gramEnd"/>
      <w:r>
        <w:rPr>
          <w:rFonts w:eastAsia="Times New Roman"/>
          <w:lang w:val="en"/>
        </w:rPr>
        <w:t xml:space="preserve"> and the process moving forward.</w:t>
      </w:r>
    </w:p>
    <w:p w:rsidR="00E66BD7" w:rsidRDefault="00E66BD7" w:rsidP="00E66BD7">
      <w:pPr>
        <w:rPr>
          <w:lang w:val="en"/>
        </w:rPr>
      </w:pPr>
    </w:p>
    <w:p w:rsidR="00E66BD7" w:rsidRDefault="00E66BD7" w:rsidP="00E66BD7">
      <w:pPr>
        <w:rPr>
          <w:lang w:val="en-GB"/>
        </w:rPr>
      </w:pPr>
      <w:r>
        <w:rPr>
          <w:lang w:val="en"/>
        </w:rPr>
        <w:t xml:space="preserve">There will be an opportunity to ask questions following the presentation. Please send any enquiries regarding the discussion paper or webinar to </w:t>
      </w:r>
      <w:hyperlink r:id="rId10" w:history="1">
        <w:r>
          <w:rPr>
            <w:rStyle w:val="Hyperlink"/>
            <w:lang w:val="en-GB"/>
          </w:rPr>
          <w:t>officeofthegbr@ehp.qld.gov.au</w:t>
        </w:r>
      </w:hyperlink>
      <w:r>
        <w:rPr>
          <w:lang w:val="en-GB"/>
        </w:rPr>
        <w:t xml:space="preserve">. </w:t>
      </w:r>
    </w:p>
    <w:p w:rsidR="00E66BD7" w:rsidRDefault="00E66BD7" w:rsidP="00E66BD7">
      <w:pPr>
        <w:rPr>
          <w:lang w:val="en-GB"/>
        </w:rPr>
      </w:pPr>
    </w:p>
    <w:p w:rsidR="00E66BD7" w:rsidRDefault="00E66BD7" w:rsidP="00E66BD7">
      <w:pPr>
        <w:spacing w:after="240"/>
        <w:rPr>
          <w:lang w:val="en"/>
        </w:rPr>
      </w:pPr>
      <w:r>
        <w:rPr>
          <w:color w:val="1F497D"/>
          <w:lang w:val="en"/>
        </w:rPr>
        <w:t>U</w:t>
      </w:r>
      <w:r>
        <w:rPr>
          <w:color w:val="000000"/>
          <w:lang w:val="en"/>
        </w:rPr>
        <w:t>se this link to register for the Enhancing reef regulations: urban and other intensive-land based activities</w:t>
      </w:r>
      <w:r>
        <w:rPr>
          <w:color w:val="1F497D"/>
          <w:lang w:val="en"/>
        </w:rPr>
        <w:t xml:space="preserve"> </w:t>
      </w:r>
      <w:r>
        <w:rPr>
          <w:color w:val="000000"/>
          <w:lang w:val="en"/>
        </w:rPr>
        <w:t>webinar at 10am on Friday 17 March 2017:</w:t>
      </w:r>
      <w:r>
        <w:rPr>
          <w:color w:val="1F497D"/>
          <w:lang w:val="en"/>
        </w:rPr>
        <w:t xml:space="preserve"> </w:t>
      </w:r>
      <w:hyperlink r:id="rId11" w:history="1">
        <w:r>
          <w:rPr>
            <w:rStyle w:val="Hyperlink"/>
            <w:color w:val="389ED8"/>
            <w:lang w:val="en"/>
          </w:rPr>
          <w:t>https://attendee.gotowebinar.com/register/7418073281284614146</w:t>
        </w:r>
      </w:hyperlink>
      <w:r>
        <w:rPr>
          <w:lang w:val="en"/>
        </w:rPr>
        <w:t xml:space="preserve"> </w:t>
      </w:r>
    </w:p>
    <w:p w:rsidR="00E66BD7" w:rsidRDefault="00E66BD7" w:rsidP="00E66BD7">
      <w:pPr>
        <w:rPr>
          <w:lang w:val="en"/>
        </w:rPr>
      </w:pPr>
      <w:r>
        <w:rPr>
          <w:lang w:val="en"/>
        </w:rPr>
        <w:t>After registering, you will receive a confirmation email containing information about joining the webinar.</w:t>
      </w:r>
    </w:p>
    <w:p w:rsidR="00E66BD7" w:rsidRDefault="00E66BD7" w:rsidP="00E66BD7"/>
    <w:p w:rsidR="00E66BD7" w:rsidRDefault="00E66BD7" w:rsidP="00E66BD7">
      <w:r>
        <w:rPr>
          <w:rFonts w:ascii="Brush Script MT" w:hAnsi="Brush Script MT"/>
          <w:b/>
          <w:bCs/>
          <w:color w:val="800000"/>
        </w:rPr>
        <w:t>~~~~~~~~~~~~~~~~~~~~~~~~~~~~~~~~~~~~~~~~~~~~~~~~~~~~~~~~</w:t>
      </w:r>
    </w:p>
    <w:p w:rsidR="00E66BD7" w:rsidRDefault="00E66BD7" w:rsidP="00E66BD7">
      <w:pPr>
        <w:rPr>
          <w:rFonts w:ascii="Arial Narrow" w:hAnsi="Arial Narrow"/>
          <w:b/>
          <w:bCs/>
          <w:color w:val="0000FF"/>
          <w:sz w:val="28"/>
          <w:szCs w:val="28"/>
        </w:rPr>
      </w:pPr>
      <w:r>
        <w:rPr>
          <w:rFonts w:ascii="Arial Narrow" w:hAnsi="Arial Narrow"/>
          <w:b/>
          <w:bCs/>
          <w:color w:val="0000FF"/>
          <w:sz w:val="28"/>
          <w:szCs w:val="28"/>
        </w:rPr>
        <w:t>4.   Ozwater’17 Sydney – Special Local Government Rate</w:t>
      </w:r>
    </w:p>
    <w:p w:rsidR="00E66BD7" w:rsidRDefault="00E66BD7" w:rsidP="00E66BD7">
      <w:pPr>
        <w:rPr>
          <w:rFonts w:ascii="Brush Script MT" w:hAnsi="Brush Script MT"/>
          <w:b/>
          <w:bCs/>
          <w:color w:val="800000"/>
        </w:rPr>
      </w:pPr>
      <w:r>
        <w:rPr>
          <w:rFonts w:ascii="Brush Script MT" w:hAnsi="Brush Script MT"/>
          <w:b/>
          <w:bCs/>
          <w:color w:val="800000"/>
        </w:rPr>
        <w:t>~~~~~~~~~~~~~~~~~~~~~~~~~~~~~~~~~~~~~~~~~~~~~~~~~~~~~~~~</w:t>
      </w:r>
    </w:p>
    <w:p w:rsidR="00E66BD7" w:rsidRDefault="00E66BD7" w:rsidP="00E66BD7">
      <w:r>
        <w:t>Ozwater’17, Australia's international water conference and trade exhibition, is this year’s must attend event for policy makers, councillors and other community representatives. The Australian Water Association is offering a special local government rate on full delegate registrations until 31 March.</w:t>
      </w:r>
    </w:p>
    <w:p w:rsidR="00E66BD7" w:rsidRDefault="00E66BD7" w:rsidP="00E66BD7">
      <w:pPr>
        <w:rPr>
          <w:lang w:val="en-US"/>
        </w:rPr>
      </w:pPr>
    </w:p>
    <w:p w:rsidR="00E66BD7" w:rsidRDefault="00E66BD7" w:rsidP="00E66BD7">
      <w:r>
        <w:t>Returning to New South Wales for the first time in five years, Ozwater’17 will be held in Sydney, 16-18 May (full details at </w:t>
      </w:r>
      <w:hyperlink r:id="rId12" w:history="1">
        <w:r>
          <w:rPr>
            <w:rStyle w:val="Hyperlink"/>
          </w:rPr>
          <w:t>www.ozwater.org</w:t>
        </w:r>
      </w:hyperlink>
      <w:r>
        <w:t xml:space="preserve">). </w:t>
      </w:r>
      <w:proofErr w:type="spellStart"/>
      <w:r>
        <w:t>Ozwater</w:t>
      </w:r>
      <w:proofErr w:type="spellEnd"/>
      <w:r>
        <w:t xml:space="preserve"> brings together water professionals and those res</w:t>
      </w:r>
      <w:bookmarkStart w:id="0" w:name="_GoBack"/>
      <w:bookmarkEnd w:id="0"/>
      <w:r>
        <w:t>ponsible for sustainable water management at a local, national and global level. You will find out what are the issues facing communities in the future and what can local councils do to address those issues?</w:t>
      </w:r>
    </w:p>
    <w:p w:rsidR="00E66BD7" w:rsidRDefault="00E66BD7" w:rsidP="00E66BD7">
      <w:pPr>
        <w:rPr>
          <w:lang w:val="en-US"/>
        </w:rPr>
      </w:pPr>
    </w:p>
    <w:p w:rsidR="00E66BD7" w:rsidRDefault="00E66BD7" w:rsidP="00E66BD7">
      <w:r>
        <w:lastRenderedPageBreak/>
        <w:t>This local government discount is available to both Association members and non-members, with the discount applied to either a member or non-member rate, saving more that $300 on your registration. For further information and to register at this discounted rate, please contact the Association events team at </w:t>
      </w:r>
      <w:hyperlink r:id="rId13" w:history="1">
        <w:r>
          <w:rPr>
            <w:rStyle w:val="Hyperlink"/>
          </w:rPr>
          <w:t>events@awa.asn.au</w:t>
        </w:r>
      </w:hyperlink>
      <w:r>
        <w:t>.</w:t>
      </w:r>
    </w:p>
    <w:p w:rsidR="00E66BD7" w:rsidRDefault="00E66BD7" w:rsidP="00E66BD7">
      <w:pPr>
        <w:rPr>
          <w:lang w:val="en-US"/>
        </w:rPr>
      </w:pPr>
    </w:p>
    <w:p w:rsidR="00E66BD7" w:rsidRDefault="00E66BD7" w:rsidP="00E66BD7">
      <w:pPr>
        <w:rPr>
          <w:lang w:val="en-US"/>
        </w:rPr>
      </w:pPr>
    </w:p>
    <w:p w:rsidR="00E66BD7" w:rsidRDefault="00E66BD7" w:rsidP="00E66BD7">
      <w:r>
        <w:rPr>
          <w:rFonts w:ascii="Brush Script MT" w:hAnsi="Brush Script MT"/>
          <w:b/>
          <w:bCs/>
          <w:color w:val="800000"/>
        </w:rPr>
        <w:t>~~~~~~~~~~~~~~~~~~~~~~~~~~~~~~~~~~~~~~~~~~~~~~~~~~~~~~~~</w:t>
      </w:r>
    </w:p>
    <w:p w:rsidR="00E66BD7" w:rsidRDefault="00E66BD7" w:rsidP="00E66BD7">
      <w:r>
        <w:rPr>
          <w:rFonts w:ascii="Arial Narrow" w:hAnsi="Arial Narrow"/>
          <w:b/>
          <w:bCs/>
          <w:color w:val="000080"/>
          <w:sz w:val="18"/>
          <w:szCs w:val="18"/>
        </w:rPr>
        <w:t>This message may be passed on to interested individuals and organisations.</w:t>
      </w:r>
    </w:p>
    <w:p w:rsidR="00E66BD7" w:rsidRDefault="00E66BD7" w:rsidP="00E66BD7">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4" w:tooltip="blocked::mailto:hgold@qldwater.com.au&#10;mailto:hgold@qldwater.com.au" w:history="1">
        <w:r>
          <w:rPr>
            <w:rStyle w:val="Hyperlink"/>
            <w:rFonts w:ascii="Arial Narrow" w:hAnsi="Arial Narrow"/>
            <w:sz w:val="18"/>
            <w:szCs w:val="18"/>
          </w:rPr>
          <w:t>hgold@qldwater.com.au</w:t>
        </w:r>
      </w:hyperlink>
    </w:p>
    <w:p w:rsidR="00E66BD7" w:rsidRDefault="00E66BD7" w:rsidP="00E66BD7">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5"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E66BD7" w:rsidRDefault="00E66BD7" w:rsidP="00E66BD7">
      <w:r>
        <w:rPr>
          <w:rFonts w:ascii="Arial Narrow" w:hAnsi="Arial Narrow"/>
          <w:b/>
          <w:bCs/>
          <w:color w:val="000080"/>
          <w:sz w:val="18"/>
          <w:szCs w:val="18"/>
          <w:lang w:val="da-DK"/>
        </w:rPr>
        <w:t xml:space="preserve">Visit qldwater at </w:t>
      </w:r>
      <w:hyperlink r:id="rId16"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E66BD7" w:rsidRDefault="00E66BD7" w:rsidP="00E66BD7">
      <w:r>
        <w:rPr>
          <w:rFonts w:ascii="Brush Script MT" w:hAnsi="Brush Script MT"/>
          <w:b/>
          <w:bCs/>
          <w:color w:val="800000"/>
          <w:lang w:val="da-DK"/>
        </w:rPr>
        <w:t>~~~~~~~~~~~~~~~~~~~~~~~~~~~~~~~~~~~~~~~~~~~~~~~~~~~~~~~~</w:t>
      </w:r>
    </w:p>
    <w:p w:rsidR="00532C8E" w:rsidRDefault="00532C8E"/>
    <w:sectPr w:rsidR="00532C8E" w:rsidSect="00E66BD7">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241B2"/>
    <w:multiLevelType w:val="hybridMultilevel"/>
    <w:tmpl w:val="FC4697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D7"/>
    <w:rsid w:val="00532C8E"/>
    <w:rsid w:val="00E66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AB073-194A-4EDE-8284-3EE1F347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BD7"/>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6B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crc.lgaq.asn.au" TargetMode="External"/><Relationship Id="rId13" Type="http://schemas.openxmlformats.org/officeDocument/2006/relationships/hyperlink" Target="mailto:events@awa.asn.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weaq.eventsair.com/QuickEventWebsitePortal/qldwater-cq-conference-yeppoon/cq-conference" TargetMode="External"/><Relationship Id="rId12" Type="http://schemas.openxmlformats.org/officeDocument/2006/relationships/hyperlink" Target="http://www.ozwater.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qldwater.com.au" TargetMode="External"/><Relationship Id="rId1" Type="http://schemas.openxmlformats.org/officeDocument/2006/relationships/numbering" Target="numbering.xml"/><Relationship Id="rId6" Type="http://schemas.openxmlformats.org/officeDocument/2006/relationships/hyperlink" Target="https://ipweaq.eventsair.com/QuickEventWebsitePortal/qldwater-cq-conference-yeppoon/cq-conference/Agenda" TargetMode="External"/><Relationship Id="rId11" Type="http://schemas.openxmlformats.org/officeDocument/2006/relationships/hyperlink" Target="https://attendee.gotowebinar.com/register/7418073281284614146" TargetMode="External"/><Relationship Id="rId5" Type="http://schemas.openxmlformats.org/officeDocument/2006/relationships/hyperlink" Target="https://ipweaq.eventsair.com/QuickEventWebsitePortal/qldwater-cq-conference-yeppoon/cq-conference" TargetMode="External"/><Relationship Id="rId15" Type="http://schemas.openxmlformats.org/officeDocument/2006/relationships/hyperlink" Target="mailto:hgold@qldwater.com.au" TargetMode="External"/><Relationship Id="rId10" Type="http://schemas.openxmlformats.org/officeDocument/2006/relationships/hyperlink" Target="mailto:officeofthegbr@ehp.qld.gov.au" TargetMode="External"/><Relationship Id="rId4" Type="http://schemas.openxmlformats.org/officeDocument/2006/relationships/webSettings" Target="webSettings.xml"/><Relationship Id="rId9" Type="http://schemas.openxmlformats.org/officeDocument/2006/relationships/hyperlink" Target="https://www.qld.gov.au/environment/agriculture/sustainable-farming/reef-regulations/" TargetMode="External"/><Relationship Id="rId14"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2017-03-09T05:54:00Z</dcterms:created>
  <dcterms:modified xsi:type="dcterms:W3CDTF">2017-03-09T05:55:00Z</dcterms:modified>
</cp:coreProperties>
</file>